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10534" w:type="dxa"/>
        <w:jc w:val="center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"/>
        <w:gridCol w:w="3502"/>
        <w:gridCol w:w="3686"/>
        <w:gridCol w:w="3210"/>
      </w:tblGrid>
      <w:tr w:rsidR="00456F85" w:rsidTr="008334E8">
        <w:trPr>
          <w:gridBefore w:val="1"/>
          <w:wBefore w:w="136" w:type="dxa"/>
          <w:trHeight w:val="2613"/>
          <w:jc w:val="center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8334E8" w:rsidRDefault="008334E8" w:rsidP="008334E8">
            <w:pPr>
              <w:widowControl w:val="0"/>
              <w:ind w:right="49"/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  <w:shd w:val="clear" w:color="auto" w:fill="FFFFFF"/>
              </w:rPr>
              <w:t>СОГЛАСОВАНО:</w:t>
            </w:r>
          </w:p>
          <w:p w:rsidR="008334E8" w:rsidRDefault="008334E8" w:rsidP="008334E8">
            <w:pPr>
              <w:widowControl w:val="0"/>
              <w:pBdr>
                <w:top w:val="none" w:sz="0" w:space="0" w:color="auto"/>
              </w:pBdr>
              <w:ind w:right="49"/>
            </w:pPr>
            <w:r w:rsidRPr="008334E8">
              <w:t>Начальник Управления по социальной работе Администрации Дубенского муниципального района Республики Мордовия</w:t>
            </w:r>
          </w:p>
          <w:p w:rsidR="008334E8" w:rsidRDefault="008334E8" w:rsidP="008334E8">
            <w:pPr>
              <w:pBdr>
                <w:top w:val="none" w:sz="0" w:space="0" w:color="auto"/>
              </w:pBdr>
            </w:pPr>
            <w:r>
              <w:t>_______________ Н.В.Карасев</w:t>
            </w:r>
          </w:p>
          <w:p w:rsidR="008334E8" w:rsidRDefault="008334E8" w:rsidP="008334E8">
            <w:pPr>
              <w:jc w:val="center"/>
            </w:pPr>
          </w:p>
          <w:p w:rsidR="00456F85" w:rsidRDefault="008334E8" w:rsidP="008334E8">
            <w:pPr>
              <w:jc w:val="center"/>
            </w:pPr>
            <w:r>
              <w:t>«___»______________2019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3AF" w:rsidRDefault="000A63AF" w:rsidP="000A63AF">
            <w:pPr>
              <w:widowControl w:val="0"/>
              <w:ind w:right="49"/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  <w:shd w:val="clear" w:color="auto" w:fill="FFFFFF"/>
              </w:rPr>
              <w:t>СОГЛАСОВАНО:</w:t>
            </w:r>
          </w:p>
          <w:p w:rsidR="000A63AF" w:rsidRDefault="000A63AF" w:rsidP="008334E8">
            <w:pPr>
              <w:widowControl w:val="0"/>
              <w:pBdr>
                <w:top w:val="none" w:sz="0" w:space="0" w:color="auto"/>
              </w:pBdr>
              <w:ind w:right="49"/>
            </w:pPr>
            <w:r>
              <w:t xml:space="preserve">Председатель </w:t>
            </w:r>
            <w:r w:rsidR="008334E8" w:rsidRPr="008334E8">
              <w:t xml:space="preserve"> Дубенской районной организации</w:t>
            </w:r>
            <w:r w:rsidR="008334E8">
              <w:t xml:space="preserve"> </w:t>
            </w:r>
            <w:r>
              <w:t>Мордовского регионального отделения ВОИ</w:t>
            </w:r>
          </w:p>
          <w:p w:rsidR="000A63AF" w:rsidRDefault="000A63AF" w:rsidP="000A63AF">
            <w:pPr>
              <w:pBdr>
                <w:top w:val="none" w:sz="0" w:space="0" w:color="auto"/>
              </w:pBdr>
            </w:pPr>
          </w:p>
          <w:p w:rsidR="000A63AF" w:rsidRDefault="000A63AF" w:rsidP="000A63AF">
            <w:pPr>
              <w:pBdr>
                <w:top w:val="none" w:sz="0" w:space="0" w:color="auto"/>
              </w:pBdr>
            </w:pPr>
            <w:r>
              <w:t>_______________</w:t>
            </w:r>
            <w:r w:rsidR="008334E8">
              <w:t>П</w:t>
            </w:r>
            <w:r>
              <w:t>.А.</w:t>
            </w:r>
            <w:r w:rsidR="008334E8">
              <w:t>Булавкин</w:t>
            </w:r>
          </w:p>
          <w:p w:rsidR="000A63AF" w:rsidRDefault="000A63AF" w:rsidP="000A63AF">
            <w:pPr>
              <w:pBdr>
                <w:top w:val="none" w:sz="0" w:space="0" w:color="auto"/>
              </w:pBdr>
            </w:pPr>
          </w:p>
          <w:p w:rsidR="002526D3" w:rsidRPr="002526D3" w:rsidRDefault="000A63AF" w:rsidP="000A63AF">
            <w:pPr>
              <w:widowControl w:val="0"/>
              <w:ind w:right="49"/>
              <w:jc w:val="center"/>
            </w:pPr>
            <w:r>
              <w:t>«___»______________2019 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:rsidR="00456F85" w:rsidRDefault="009D58E5">
            <w:pPr>
              <w:widowControl w:val="0"/>
              <w:ind w:right="49"/>
            </w:pPr>
            <w:r>
              <w:rPr>
                <w:rFonts w:ascii="Times New Roman CYR" w:eastAsia="Times New Roman CYR" w:hAnsi="Times New Roman CYR" w:cs="Times New Roman CYR"/>
              </w:rPr>
              <w:t>УТВЕРЖДАЮ:</w:t>
            </w:r>
          </w:p>
          <w:p w:rsidR="002526D3" w:rsidRDefault="009D58E5">
            <w:pPr>
              <w:widowControl w:val="0"/>
              <w:ind w:right="49"/>
            </w:pPr>
            <w:r>
              <w:t>Президент Благотворительного</w:t>
            </w:r>
          </w:p>
          <w:p w:rsidR="00456F85" w:rsidRDefault="009D58E5">
            <w:pPr>
              <w:widowControl w:val="0"/>
              <w:ind w:right="49"/>
            </w:pPr>
            <w:r>
              <w:t xml:space="preserve">фонда </w:t>
            </w:r>
          </w:p>
          <w:p w:rsidR="00456F85" w:rsidRDefault="009D58E5">
            <w:pPr>
              <w:widowControl w:val="0"/>
              <w:ind w:right="49"/>
            </w:pPr>
            <w:r>
              <w:t xml:space="preserve">«Новая жизнь» </w:t>
            </w:r>
          </w:p>
          <w:p w:rsidR="00456F85" w:rsidRDefault="00456F85">
            <w:pPr>
              <w:widowControl w:val="0"/>
              <w:ind w:right="49"/>
            </w:pPr>
          </w:p>
          <w:p w:rsidR="00456F85" w:rsidRDefault="009D58E5" w:rsidP="002526D3">
            <w:pPr>
              <w:widowControl w:val="0"/>
              <w:ind w:right="49"/>
              <w:jc w:val="center"/>
            </w:pPr>
            <w:r>
              <w:t>_____________О.Н. Голубев</w:t>
            </w:r>
          </w:p>
          <w:p w:rsidR="002526D3" w:rsidRDefault="002526D3">
            <w:pPr>
              <w:widowControl w:val="0"/>
              <w:ind w:right="49"/>
            </w:pPr>
          </w:p>
          <w:p w:rsidR="00456F85" w:rsidRDefault="009D58E5" w:rsidP="002526D3">
            <w:pPr>
              <w:widowControl w:val="0"/>
              <w:ind w:right="49"/>
              <w:jc w:val="center"/>
            </w:pPr>
            <w:r>
              <w:t>«__»_____________ 2019 г.</w:t>
            </w:r>
          </w:p>
        </w:tc>
      </w:tr>
      <w:tr w:rsidR="008334E8" w:rsidTr="008334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13"/>
        </w:trPr>
        <w:tc>
          <w:tcPr>
            <w:tcW w:w="3638" w:type="dxa"/>
            <w:gridSpan w:val="2"/>
          </w:tcPr>
          <w:p w:rsidR="008334E8" w:rsidRDefault="008334E8" w:rsidP="00DB5785">
            <w:pPr>
              <w:widowControl w:val="0"/>
              <w:ind w:right="49"/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  <w:shd w:val="clear" w:color="auto" w:fill="FFFFFF"/>
              </w:rPr>
              <w:t>СОГЛАСОВАНО:</w:t>
            </w:r>
          </w:p>
          <w:p w:rsidR="008334E8" w:rsidRDefault="008334E8" w:rsidP="00DB5785">
            <w:pPr>
              <w:widowControl w:val="0"/>
              <w:pBdr>
                <w:top w:val="none" w:sz="0" w:space="0" w:color="auto"/>
              </w:pBdr>
              <w:ind w:right="49"/>
            </w:pPr>
            <w:r w:rsidRPr="00340E47">
              <w:t xml:space="preserve">Директор </w:t>
            </w:r>
            <w:r w:rsidRPr="008334E8">
              <w:t>ГКУ "Социальная защита населения по Дубенскому району РМ"</w:t>
            </w:r>
          </w:p>
          <w:p w:rsidR="008334E8" w:rsidRDefault="008334E8" w:rsidP="00DB5785">
            <w:pPr>
              <w:pBdr>
                <w:top w:val="none" w:sz="0" w:space="0" w:color="auto"/>
              </w:pBdr>
            </w:pPr>
          </w:p>
          <w:p w:rsidR="008334E8" w:rsidRDefault="008334E8" w:rsidP="00DB5785">
            <w:pPr>
              <w:pBdr>
                <w:top w:val="none" w:sz="0" w:space="0" w:color="auto"/>
              </w:pBdr>
            </w:pPr>
            <w:r>
              <w:t xml:space="preserve">_______________ </w:t>
            </w:r>
            <w:r>
              <w:t>Л.В.Декина</w:t>
            </w:r>
          </w:p>
          <w:p w:rsidR="008334E8" w:rsidRDefault="008334E8" w:rsidP="00DB5785">
            <w:pPr>
              <w:pBdr>
                <w:top w:val="none" w:sz="0" w:space="0" w:color="auto"/>
              </w:pBdr>
            </w:pPr>
          </w:p>
          <w:p w:rsidR="008334E8" w:rsidRDefault="008334E8" w:rsidP="00DB5785">
            <w:pPr>
              <w:jc w:val="center"/>
            </w:pPr>
            <w:r>
              <w:t>«___»______________2019 г.</w:t>
            </w:r>
          </w:p>
        </w:tc>
        <w:tc>
          <w:tcPr>
            <w:tcW w:w="3686" w:type="dxa"/>
          </w:tcPr>
          <w:p w:rsidR="008334E8" w:rsidRDefault="008334E8" w:rsidP="00DB5785">
            <w:pPr>
              <w:widowControl w:val="0"/>
              <w:ind w:right="49"/>
              <w:rPr>
                <w:rFonts w:ascii="Arial" w:eastAsia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  <w:shd w:val="clear" w:color="auto" w:fill="FFFFFF"/>
              </w:rPr>
              <w:t>СОГЛАСОВАНО:</w:t>
            </w:r>
          </w:p>
          <w:p w:rsidR="008334E8" w:rsidRDefault="008334E8" w:rsidP="00DB5785">
            <w:pPr>
              <w:widowControl w:val="0"/>
              <w:pBdr>
                <w:top w:val="none" w:sz="0" w:space="0" w:color="auto"/>
              </w:pBdr>
              <w:ind w:right="49"/>
            </w:pPr>
            <w:r>
              <w:t>Председатель Мордовского регионального отделения ВОИ</w:t>
            </w:r>
          </w:p>
          <w:p w:rsidR="008334E8" w:rsidRDefault="008334E8" w:rsidP="00DB5785">
            <w:pPr>
              <w:pBdr>
                <w:top w:val="none" w:sz="0" w:space="0" w:color="auto"/>
              </w:pBdr>
            </w:pPr>
          </w:p>
          <w:p w:rsidR="008334E8" w:rsidRDefault="008334E8" w:rsidP="00DB5785">
            <w:pPr>
              <w:pBdr>
                <w:top w:val="none" w:sz="0" w:space="0" w:color="auto"/>
              </w:pBdr>
            </w:pPr>
          </w:p>
          <w:p w:rsidR="008334E8" w:rsidRDefault="008334E8" w:rsidP="00DB5785">
            <w:pPr>
              <w:pBdr>
                <w:top w:val="none" w:sz="0" w:space="0" w:color="auto"/>
              </w:pBdr>
            </w:pPr>
            <w:r>
              <w:t xml:space="preserve">_______________ </w:t>
            </w:r>
            <w:r>
              <w:t>П</w:t>
            </w:r>
            <w:r>
              <w:t>.А.Орлов</w:t>
            </w:r>
          </w:p>
          <w:p w:rsidR="008334E8" w:rsidRDefault="008334E8" w:rsidP="00DB5785">
            <w:pPr>
              <w:pBdr>
                <w:top w:val="none" w:sz="0" w:space="0" w:color="auto"/>
              </w:pBdr>
            </w:pPr>
          </w:p>
          <w:p w:rsidR="008334E8" w:rsidRPr="002526D3" w:rsidRDefault="008334E8" w:rsidP="00DB5785">
            <w:pPr>
              <w:widowControl w:val="0"/>
              <w:ind w:right="49"/>
              <w:jc w:val="center"/>
            </w:pPr>
            <w:r>
              <w:t>«___»______________2019 г.</w:t>
            </w:r>
          </w:p>
        </w:tc>
        <w:tc>
          <w:tcPr>
            <w:tcW w:w="3210" w:type="dxa"/>
          </w:tcPr>
          <w:p w:rsidR="008334E8" w:rsidRDefault="008334E8" w:rsidP="00DB5785">
            <w:pPr>
              <w:widowControl w:val="0"/>
              <w:ind w:right="49"/>
              <w:jc w:val="center"/>
            </w:pPr>
          </w:p>
        </w:tc>
      </w:tr>
    </w:tbl>
    <w:p w:rsidR="00456F85" w:rsidRDefault="00456F85">
      <w:pPr>
        <w:widowControl w:val="0"/>
        <w:ind w:left="108" w:hanging="108"/>
        <w:jc w:val="center"/>
      </w:pPr>
    </w:p>
    <w:p w:rsidR="00456F85" w:rsidRDefault="00456F85">
      <w:pPr>
        <w:widowControl w:val="0"/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2526D3" w:rsidRDefault="002526D3">
      <w:pPr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456F85" w:rsidRDefault="00456F85">
      <w:pPr>
        <w:jc w:val="center"/>
      </w:pPr>
    </w:p>
    <w:p w:rsidR="00456F85" w:rsidRDefault="009D5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56F85" w:rsidRDefault="009D58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открытых региональных турниров</w:t>
      </w:r>
    </w:p>
    <w:p w:rsidR="00456F85" w:rsidRDefault="009D5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бочча и новусу</w:t>
      </w:r>
    </w:p>
    <w:p w:rsidR="00456F85" w:rsidRDefault="009D5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(спорт лиц с поражением ОДА) </w:t>
      </w:r>
    </w:p>
    <w:p w:rsidR="00456F85" w:rsidRDefault="009D58E5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проекта "Спорт открывает горизонты"</w:t>
      </w:r>
    </w:p>
    <w:p w:rsidR="00456F85" w:rsidRDefault="009D58E5">
      <w:pPr>
        <w:jc w:val="center"/>
        <w:rPr>
          <w:sz w:val="28"/>
          <w:szCs w:val="28"/>
        </w:rPr>
      </w:pPr>
      <w:r>
        <w:rPr>
          <w:sz w:val="28"/>
          <w:szCs w:val="28"/>
        </w:rPr>
        <w:t>и федеральной программы "МегаФон Бочча OPEN"</w:t>
      </w:r>
    </w:p>
    <w:p w:rsidR="00456F85" w:rsidRDefault="00456F85">
      <w:pPr>
        <w:rPr>
          <w:sz w:val="28"/>
          <w:szCs w:val="28"/>
        </w:rPr>
      </w:pPr>
    </w:p>
    <w:p w:rsidR="00456F85" w:rsidRDefault="00456F85">
      <w:pPr>
        <w:jc w:val="center"/>
        <w:rPr>
          <w:sz w:val="28"/>
          <w:szCs w:val="28"/>
        </w:rPr>
      </w:pPr>
    </w:p>
    <w:p w:rsidR="00456F85" w:rsidRDefault="00456F85">
      <w:pPr>
        <w:jc w:val="center"/>
        <w:rPr>
          <w:sz w:val="28"/>
          <w:szCs w:val="28"/>
        </w:rPr>
      </w:pPr>
    </w:p>
    <w:p w:rsidR="00F629C4" w:rsidRDefault="00F629C4">
      <w:pPr>
        <w:jc w:val="center"/>
        <w:rPr>
          <w:sz w:val="28"/>
          <w:szCs w:val="28"/>
        </w:rPr>
      </w:pPr>
    </w:p>
    <w:p w:rsidR="00F629C4" w:rsidRDefault="00F629C4">
      <w:pPr>
        <w:jc w:val="center"/>
        <w:rPr>
          <w:sz w:val="28"/>
          <w:szCs w:val="28"/>
        </w:rPr>
      </w:pPr>
    </w:p>
    <w:p w:rsidR="00F629C4" w:rsidRDefault="00F629C4">
      <w:pPr>
        <w:jc w:val="center"/>
        <w:rPr>
          <w:sz w:val="28"/>
          <w:szCs w:val="28"/>
        </w:rPr>
      </w:pPr>
    </w:p>
    <w:p w:rsidR="00F629C4" w:rsidRDefault="00F629C4">
      <w:pPr>
        <w:jc w:val="center"/>
        <w:rPr>
          <w:sz w:val="28"/>
          <w:szCs w:val="28"/>
        </w:rPr>
      </w:pPr>
    </w:p>
    <w:p w:rsidR="00F629C4" w:rsidRDefault="00F629C4">
      <w:pPr>
        <w:jc w:val="center"/>
        <w:rPr>
          <w:sz w:val="28"/>
          <w:szCs w:val="28"/>
        </w:rPr>
      </w:pPr>
    </w:p>
    <w:p w:rsidR="00F629C4" w:rsidRDefault="00F629C4">
      <w:pPr>
        <w:jc w:val="center"/>
        <w:rPr>
          <w:sz w:val="28"/>
          <w:szCs w:val="28"/>
        </w:rPr>
      </w:pPr>
    </w:p>
    <w:p w:rsidR="00F629C4" w:rsidRDefault="00F629C4">
      <w:pPr>
        <w:jc w:val="center"/>
        <w:rPr>
          <w:sz w:val="28"/>
          <w:szCs w:val="28"/>
        </w:rPr>
      </w:pPr>
    </w:p>
    <w:p w:rsidR="00456F85" w:rsidRDefault="00456F85">
      <w:pPr>
        <w:jc w:val="center"/>
        <w:rPr>
          <w:sz w:val="28"/>
          <w:szCs w:val="28"/>
        </w:rPr>
      </w:pPr>
    </w:p>
    <w:p w:rsidR="00F629C4" w:rsidRDefault="00F629C4" w:rsidP="00F629C4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456F85" w:rsidRDefault="009D58E5" w:rsidP="0055163D">
      <w:pPr>
        <w:numPr>
          <w:ilvl w:val="0"/>
          <w:numId w:val="2"/>
        </w:numPr>
        <w:tabs>
          <w:tab w:val="clear" w:pos="708"/>
        </w:tabs>
        <w:spacing w:after="240"/>
        <w:ind w:left="0" w:hanging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 и задачи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Открытые турниры по бочча, новусу и настольному теннису (далее – Турниры) проводятся с целью реализации проекта БФ «Новая жизнь» по организации физкультурно-массовой и спортивной работы с инвалидами и решают задачи: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 адаптации инвалидов  средствами физической культуры и спорта;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активного и здорового образа жизни среди лиц с ограниченными физическими возможностями;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адаптации детей с ограниченными возможностями здоровья, оставшихся без попечения родителей;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внимания государственных, общественных и других организаций к проблемам инвалидов;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деятельности организаций, проводящих работу по реабилитации и интеграции в общество инвалидов и лиц с ограниченными физическими возможностями;</w:t>
      </w:r>
    </w:p>
    <w:p w:rsidR="00456F85" w:rsidRDefault="009D58E5" w:rsidP="0055163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и развития видов спорта бочча, новус и настольный теннис среди лиц с поражением опорно-двигательного аппарата и другими категориями лиц с ограниченными возможностями здоровья.</w:t>
      </w:r>
    </w:p>
    <w:p w:rsidR="00456F85" w:rsidRDefault="009D58E5" w:rsidP="0055163D">
      <w:pPr>
        <w:numPr>
          <w:ilvl w:val="0"/>
          <w:numId w:val="2"/>
        </w:numPr>
        <w:tabs>
          <w:tab w:val="clear" w:pos="708"/>
        </w:tabs>
        <w:spacing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Место, дата и время проведения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701210" w:rsidRPr="00701210">
        <w:rPr>
          <w:sz w:val="28"/>
          <w:szCs w:val="28"/>
        </w:rPr>
        <w:t>ФОК им. Олимпийского чемпиона В. Борчина по адресу: 431770,</w:t>
      </w:r>
      <w:r w:rsidR="00B153B2">
        <w:rPr>
          <w:sz w:val="28"/>
          <w:szCs w:val="28"/>
        </w:rPr>
        <w:t xml:space="preserve"> </w:t>
      </w:r>
      <w:r w:rsidR="00701210" w:rsidRPr="00701210">
        <w:rPr>
          <w:sz w:val="28"/>
          <w:szCs w:val="28"/>
        </w:rPr>
        <w:t>Россия, Республика Мордовия, Дубёнский район, село Дубёнки, улица Жадейкина, 27</w:t>
      </w:r>
      <w:r w:rsidR="00701210">
        <w:rPr>
          <w:sz w:val="28"/>
          <w:szCs w:val="28"/>
        </w:rPr>
        <w:t>.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01210">
        <w:rPr>
          <w:sz w:val="28"/>
          <w:szCs w:val="28"/>
        </w:rPr>
        <w:t>21 мая</w:t>
      </w:r>
      <w:r w:rsidR="00340E47">
        <w:rPr>
          <w:sz w:val="28"/>
          <w:szCs w:val="28"/>
        </w:rPr>
        <w:t xml:space="preserve"> </w:t>
      </w:r>
      <w:r w:rsidR="003B26A1">
        <w:rPr>
          <w:sz w:val="28"/>
          <w:szCs w:val="28"/>
        </w:rPr>
        <w:t>2019</w:t>
      </w:r>
      <w:r w:rsidR="00340E47">
        <w:rPr>
          <w:sz w:val="28"/>
          <w:szCs w:val="28"/>
        </w:rPr>
        <w:t xml:space="preserve"> года.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соревнований:</w:t>
      </w:r>
      <w:r w:rsidR="003B26A1">
        <w:rPr>
          <w:sz w:val="28"/>
          <w:szCs w:val="28"/>
        </w:rPr>
        <w:t xml:space="preserve"> </w:t>
      </w:r>
      <w:r w:rsidR="001E19F8">
        <w:rPr>
          <w:sz w:val="28"/>
          <w:szCs w:val="28"/>
        </w:rPr>
        <w:t>10</w:t>
      </w:r>
      <w:r w:rsidR="003B26A1">
        <w:rPr>
          <w:sz w:val="28"/>
          <w:szCs w:val="28"/>
        </w:rPr>
        <w:t>:00</w:t>
      </w:r>
    </w:p>
    <w:p w:rsidR="00456F85" w:rsidRDefault="009D58E5" w:rsidP="0055163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Руководство и непосредственная ответственность по проведению соревнований</w:t>
      </w:r>
    </w:p>
    <w:p w:rsidR="00476A42" w:rsidRDefault="00476A42" w:rsidP="0047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турнира осуществляет </w:t>
      </w:r>
      <w:r w:rsidR="00340E47">
        <w:rPr>
          <w:sz w:val="28"/>
          <w:szCs w:val="28"/>
        </w:rPr>
        <w:t>Благотворительный фонд «Новая жизнь»</w:t>
      </w:r>
      <w:r w:rsidR="000A63AF">
        <w:rPr>
          <w:sz w:val="28"/>
          <w:szCs w:val="28"/>
        </w:rPr>
        <w:t xml:space="preserve"> совместно с </w:t>
      </w:r>
      <w:r w:rsidR="000A63AF" w:rsidRPr="000A63AF">
        <w:rPr>
          <w:sz w:val="28"/>
          <w:szCs w:val="28"/>
        </w:rPr>
        <w:t>Мордовским региональным отделением ВОИ</w:t>
      </w:r>
      <w:r w:rsidR="00701210">
        <w:rPr>
          <w:sz w:val="28"/>
          <w:szCs w:val="28"/>
        </w:rPr>
        <w:t>,</w:t>
      </w:r>
      <w:r w:rsidR="00701210" w:rsidRPr="00701210">
        <w:rPr>
          <w:sz w:val="28"/>
          <w:szCs w:val="28"/>
        </w:rPr>
        <w:t xml:space="preserve"> Дубенской районной организацией Мордовского регионального отделения ВОИ, Управлением по социальной работе Администрации Дубенского муниципального района Республики Мордовия,</w:t>
      </w:r>
      <w:r w:rsidR="00701210">
        <w:rPr>
          <w:sz w:val="28"/>
          <w:szCs w:val="28"/>
        </w:rPr>
        <w:t xml:space="preserve"> </w:t>
      </w:r>
      <w:r w:rsidR="00701210" w:rsidRPr="00701210">
        <w:rPr>
          <w:sz w:val="28"/>
          <w:szCs w:val="28"/>
        </w:rPr>
        <w:t>ГКУ "Социальная защита населения по Дубенскому району РМ"</w:t>
      </w:r>
      <w:r w:rsidR="00340E47">
        <w:rPr>
          <w:sz w:val="28"/>
          <w:szCs w:val="28"/>
        </w:rPr>
        <w:t xml:space="preserve">. </w:t>
      </w:r>
      <w:r w:rsidRPr="009F2BB1">
        <w:rPr>
          <w:sz w:val="28"/>
          <w:szCs w:val="28"/>
        </w:rPr>
        <w:t>Руко</w:t>
      </w:r>
      <w:r>
        <w:rPr>
          <w:sz w:val="28"/>
          <w:szCs w:val="28"/>
        </w:rPr>
        <w:t>водство проведением турнира по бочча</w:t>
      </w:r>
      <w:r w:rsidRPr="009F2BB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Благотворительный фонд </w:t>
      </w:r>
      <w:r w:rsidR="00701210">
        <w:rPr>
          <w:sz w:val="28"/>
          <w:szCs w:val="28"/>
        </w:rPr>
        <w:t>«Новая ж</w:t>
      </w:r>
      <w:r>
        <w:rPr>
          <w:sz w:val="28"/>
          <w:szCs w:val="28"/>
        </w:rPr>
        <w:t>изнь». Непосредственная ответственность за проведение</w:t>
      </w:r>
      <w:r w:rsidRPr="005E1B20">
        <w:rPr>
          <w:sz w:val="28"/>
          <w:szCs w:val="28"/>
        </w:rPr>
        <w:t xml:space="preserve"> сорев</w:t>
      </w:r>
      <w:r>
        <w:rPr>
          <w:sz w:val="28"/>
          <w:szCs w:val="28"/>
        </w:rPr>
        <w:t>нований</w:t>
      </w:r>
      <w:r w:rsidRPr="005E1B20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Г</w:t>
      </w:r>
      <w:r w:rsidRPr="005E1B20">
        <w:rPr>
          <w:sz w:val="28"/>
          <w:szCs w:val="28"/>
        </w:rPr>
        <w:t>лавную судейскую коллегию</w:t>
      </w:r>
      <w:r>
        <w:rPr>
          <w:bCs/>
          <w:sz w:val="28"/>
          <w:szCs w:val="28"/>
        </w:rPr>
        <w:t>, утверждённую БФ «Новая жизнь».</w:t>
      </w:r>
    </w:p>
    <w:p w:rsidR="00456F85" w:rsidRDefault="009D58E5" w:rsidP="0055163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Участники соревнований, порядок допуска</w:t>
      </w:r>
    </w:p>
    <w:p w:rsidR="00456F85" w:rsidRDefault="009D58E5" w:rsidP="00551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соревнований могут стать мужчины и женщины без возрастных ограничений, являющиеся инвалидами с поражением опорно-двигательного аппарата.</w:t>
      </w:r>
    </w:p>
    <w:p w:rsidR="00456F85" w:rsidRDefault="009D58E5" w:rsidP="0055163D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должны иметь паспорт или свидетельство о рождении, копию справки ВТЭК</w:t>
      </w:r>
      <w:r w:rsidR="0055163D">
        <w:rPr>
          <w:sz w:val="28"/>
          <w:szCs w:val="28"/>
        </w:rPr>
        <w:t xml:space="preserve"> (МСЭ)</w:t>
      </w:r>
      <w:r>
        <w:rPr>
          <w:sz w:val="28"/>
          <w:szCs w:val="28"/>
        </w:rPr>
        <w:t>.</w:t>
      </w:r>
    </w:p>
    <w:p w:rsidR="00DC15F1" w:rsidRPr="00641A05" w:rsidRDefault="00DC15F1" w:rsidP="00DC15F1">
      <w:pPr>
        <w:tabs>
          <w:tab w:val="left" w:pos="993"/>
        </w:tabs>
        <w:spacing w:after="240"/>
        <w:ind w:firstLine="567"/>
        <w:jc w:val="both"/>
        <w:rPr>
          <w:rFonts w:cs="Times New Roman"/>
          <w:sz w:val="28"/>
          <w:szCs w:val="28"/>
        </w:rPr>
      </w:pPr>
      <w:r w:rsidRPr="00641A05">
        <w:rPr>
          <w:rFonts w:cs="Times New Roman"/>
          <w:sz w:val="28"/>
          <w:szCs w:val="28"/>
        </w:rPr>
        <w:lastRenderedPageBreak/>
        <w:t>Основанием для допуска спортсмена к соревнованиям по медицинским заключениям является именная заявка с отметкой «Допущен» напротив каждой фамилии спортсмена с подписью врача или врача по лечебной физкультуре,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 (возможна медицинская справка о допуске к соревнованиям,  подписанная врачом или врачом по лечебной физкультуре</w:t>
      </w:r>
      <w:r>
        <w:rPr>
          <w:rFonts w:cs="Times New Roman"/>
          <w:sz w:val="28"/>
          <w:szCs w:val="28"/>
        </w:rPr>
        <w:t>,</w:t>
      </w:r>
      <w:r w:rsidRPr="00641A05">
        <w:rPr>
          <w:rFonts w:cs="Times New Roman"/>
          <w:sz w:val="28"/>
          <w:szCs w:val="28"/>
        </w:rPr>
        <w:t xml:space="preserve"> по спортивной медицине и заверенная печатью медицинской организации, отвечающей вышеуказанным требованиям). </w:t>
      </w:r>
    </w:p>
    <w:p w:rsidR="00DC15F1" w:rsidRDefault="00DC15F1" w:rsidP="00DC15F1">
      <w:pPr>
        <w:ind w:firstLine="567"/>
        <w:jc w:val="both"/>
        <w:rPr>
          <w:rFonts w:cs="Times New Roman"/>
          <w:sz w:val="28"/>
          <w:szCs w:val="28"/>
        </w:rPr>
      </w:pPr>
      <w:r w:rsidRPr="00311E17">
        <w:rPr>
          <w:rFonts w:cs="Times New Roman"/>
          <w:sz w:val="28"/>
          <w:szCs w:val="28"/>
        </w:rPr>
        <w:t xml:space="preserve">К участию допускаются </w:t>
      </w:r>
      <w:r>
        <w:rPr>
          <w:rFonts w:cs="Times New Roman"/>
          <w:sz w:val="28"/>
          <w:szCs w:val="28"/>
        </w:rPr>
        <w:t>лица</w:t>
      </w:r>
      <w:r w:rsidRPr="00311E17">
        <w:rPr>
          <w:rFonts w:cs="Times New Roman"/>
          <w:sz w:val="28"/>
          <w:szCs w:val="28"/>
        </w:rPr>
        <w:t>, прошедшие комиссию по допуску и предоставившие все документы, согласно положению</w:t>
      </w:r>
      <w:r>
        <w:rPr>
          <w:rFonts w:cs="Times New Roman"/>
          <w:sz w:val="28"/>
          <w:szCs w:val="28"/>
        </w:rPr>
        <w:t>.</w:t>
      </w:r>
    </w:p>
    <w:p w:rsidR="0009728A" w:rsidRDefault="00DC15F1" w:rsidP="0009728A">
      <w:pPr>
        <w:tabs>
          <w:tab w:val="num" w:pos="142"/>
        </w:tabs>
        <w:ind w:firstLine="454"/>
        <w:jc w:val="center"/>
        <w:rPr>
          <w:rFonts w:cs="Times New Roman"/>
          <w:sz w:val="28"/>
          <w:szCs w:val="28"/>
        </w:rPr>
      </w:pPr>
      <w:r w:rsidRPr="00876D1C">
        <w:rPr>
          <w:rFonts w:cs="Times New Roman"/>
          <w:sz w:val="28"/>
          <w:szCs w:val="28"/>
        </w:rPr>
        <w:t>Каждый участник имеет право принять участие в неограниченном количестве дисциплин</w:t>
      </w:r>
      <w:r>
        <w:rPr>
          <w:rFonts w:cs="Times New Roman"/>
          <w:sz w:val="28"/>
          <w:szCs w:val="28"/>
        </w:rPr>
        <w:t>.</w:t>
      </w:r>
    </w:p>
    <w:p w:rsidR="0009728A" w:rsidRPr="008A2921" w:rsidRDefault="0009728A" w:rsidP="0009728A">
      <w:pPr>
        <w:tabs>
          <w:tab w:val="num" w:pos="142"/>
        </w:tabs>
        <w:ind w:firstLine="454"/>
        <w:jc w:val="center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Pr="0009728A">
        <w:rPr>
          <w:b/>
          <w:sz w:val="28"/>
          <w:szCs w:val="28"/>
        </w:rPr>
        <w:t xml:space="preserve"> </w:t>
      </w:r>
      <w:r w:rsidRPr="008A2921">
        <w:rPr>
          <w:b/>
          <w:sz w:val="28"/>
          <w:szCs w:val="28"/>
        </w:rPr>
        <w:t>5. Обеспечение безопасности участников соревнований</w:t>
      </w:r>
    </w:p>
    <w:p w:rsidR="0009728A" w:rsidRPr="008A2921" w:rsidRDefault="0009728A" w:rsidP="0009728A">
      <w:pPr>
        <w:pStyle w:val="ac"/>
        <w:spacing w:after="200"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Медицинское сопровождение мероприятия возлагается на </w:t>
      </w:r>
      <w:r w:rsidR="00701210">
        <w:rPr>
          <w:sz w:val="28"/>
          <w:szCs w:val="28"/>
        </w:rPr>
        <w:t>организаторов соревнований</w:t>
      </w:r>
      <w:r>
        <w:rPr>
          <w:sz w:val="28"/>
          <w:szCs w:val="28"/>
        </w:rPr>
        <w:t>. Ответственность за жизнь и здоровье участников турнира несут руководители команд и лица, сопровождающие  спортсменов.</w:t>
      </w:r>
    </w:p>
    <w:p w:rsidR="00DC15F1" w:rsidRDefault="00DC15F1" w:rsidP="00DC15F1">
      <w:pPr>
        <w:tabs>
          <w:tab w:val="left" w:pos="4590"/>
        </w:tabs>
        <w:ind w:firstLine="567"/>
        <w:rPr>
          <w:rFonts w:cs="Times New Roman"/>
          <w:sz w:val="28"/>
          <w:szCs w:val="28"/>
        </w:rPr>
      </w:pPr>
    </w:p>
    <w:p w:rsidR="00456F85" w:rsidRDefault="0009728A" w:rsidP="0055163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D58E5">
        <w:rPr>
          <w:b/>
          <w:bCs/>
          <w:sz w:val="28"/>
          <w:szCs w:val="28"/>
        </w:rPr>
        <w:t>. Программа, правила и порядок проведения соревнований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соревнований входят турниры  по бочча, новусу и настольному теннису среди лиц с ограниченными возможностями здоровья. Турниры  проводятся в полном соответствии с международными правилами.</w:t>
      </w:r>
    </w:p>
    <w:p w:rsidR="00456F85" w:rsidRDefault="009D58E5" w:rsidP="0055163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Style w:val="TableNormal"/>
        <w:tblW w:w="10206" w:type="dxa"/>
        <w:jc w:val="center"/>
        <w:tblInd w:w="-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47"/>
        <w:gridCol w:w="8359"/>
      </w:tblGrid>
      <w:tr w:rsidR="00456F85" w:rsidTr="0055163D">
        <w:trPr>
          <w:trHeight w:val="58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F85" w:rsidRDefault="00701210" w:rsidP="0070121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21 мая</w:t>
            </w:r>
            <w:r w:rsidR="0055163D">
              <w:rPr>
                <w:b/>
                <w:bCs/>
                <w:sz w:val="28"/>
                <w:szCs w:val="28"/>
              </w:rPr>
              <w:t xml:space="preserve"> </w:t>
            </w:r>
            <w:r w:rsidR="009D58E5">
              <w:rPr>
                <w:b/>
                <w:bCs/>
                <w:sz w:val="28"/>
                <w:szCs w:val="28"/>
              </w:rPr>
              <w:t>2019 г.</w:t>
            </w:r>
          </w:p>
        </w:tc>
      </w:tr>
      <w:tr w:rsidR="00456F85" w:rsidTr="0055163D">
        <w:trPr>
          <w:trHeight w:val="278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63D" w:rsidRPr="0055163D" w:rsidRDefault="001E19F8" w:rsidP="00DC15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55163D" w:rsidRPr="0055163D">
              <w:rPr>
                <w:b/>
                <w:sz w:val="28"/>
              </w:rPr>
              <w:t>:00 – 10:</w:t>
            </w:r>
            <w:r w:rsidR="00DC15F1">
              <w:rPr>
                <w:b/>
                <w:sz w:val="28"/>
              </w:rPr>
              <w:t>3</w:t>
            </w:r>
            <w:r w:rsidR="0055163D" w:rsidRPr="0055163D">
              <w:rPr>
                <w:b/>
                <w:sz w:val="28"/>
              </w:rPr>
              <w:t>0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F85" w:rsidRPr="0055163D" w:rsidRDefault="009D58E5" w:rsidP="0055163D">
            <w:pPr>
              <w:rPr>
                <w:sz w:val="28"/>
              </w:rPr>
            </w:pPr>
            <w:r w:rsidRPr="0055163D">
              <w:rPr>
                <w:sz w:val="28"/>
                <w:szCs w:val="28"/>
              </w:rPr>
              <w:t>Регистрация  участников, работа комиссии по допуску участников</w:t>
            </w:r>
          </w:p>
        </w:tc>
      </w:tr>
      <w:tr w:rsidR="00456F85" w:rsidTr="0055163D">
        <w:trPr>
          <w:trHeight w:val="241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F85" w:rsidRPr="0055163D" w:rsidRDefault="0055163D" w:rsidP="0055163D">
            <w:pPr>
              <w:rPr>
                <w:b/>
                <w:sz w:val="28"/>
              </w:rPr>
            </w:pPr>
            <w:r w:rsidRPr="0055163D">
              <w:rPr>
                <w:b/>
                <w:sz w:val="28"/>
              </w:rPr>
              <w:t>10:30</w:t>
            </w:r>
            <w:r w:rsidR="00DC15F1">
              <w:rPr>
                <w:b/>
                <w:sz w:val="28"/>
              </w:rPr>
              <w:t xml:space="preserve"> – 11:00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F85" w:rsidRPr="0055163D" w:rsidRDefault="009D58E5" w:rsidP="0055163D">
            <w:pPr>
              <w:rPr>
                <w:sz w:val="28"/>
              </w:rPr>
            </w:pPr>
            <w:r w:rsidRPr="0055163D">
              <w:rPr>
                <w:sz w:val="28"/>
                <w:szCs w:val="28"/>
              </w:rPr>
              <w:t xml:space="preserve">Торжественное открытие </w:t>
            </w:r>
          </w:p>
        </w:tc>
      </w:tr>
      <w:tr w:rsidR="00456F85" w:rsidTr="0055163D">
        <w:trPr>
          <w:trHeight w:val="92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F85" w:rsidRPr="0055163D" w:rsidRDefault="0055163D" w:rsidP="001E19F8">
            <w:pPr>
              <w:rPr>
                <w:b/>
                <w:sz w:val="28"/>
              </w:rPr>
            </w:pPr>
            <w:r w:rsidRPr="0055163D">
              <w:rPr>
                <w:b/>
                <w:sz w:val="28"/>
              </w:rPr>
              <w:t>11:00 – 1</w:t>
            </w:r>
            <w:r w:rsidR="0067519C">
              <w:rPr>
                <w:b/>
                <w:sz w:val="28"/>
              </w:rPr>
              <w:t>5</w:t>
            </w:r>
            <w:r w:rsidRPr="0055163D">
              <w:rPr>
                <w:b/>
                <w:sz w:val="28"/>
              </w:rPr>
              <w:t>:</w:t>
            </w:r>
            <w:r w:rsidR="0067519C">
              <w:rPr>
                <w:b/>
                <w:sz w:val="28"/>
              </w:rPr>
              <w:t>0</w:t>
            </w:r>
            <w:r w:rsidRPr="0055163D">
              <w:rPr>
                <w:b/>
                <w:sz w:val="28"/>
              </w:rPr>
              <w:t>0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F85" w:rsidRPr="0055163D" w:rsidRDefault="009D58E5" w:rsidP="0067519C">
            <w:pPr>
              <w:rPr>
                <w:sz w:val="28"/>
              </w:rPr>
            </w:pPr>
            <w:r w:rsidRPr="0055163D">
              <w:rPr>
                <w:sz w:val="28"/>
                <w:szCs w:val="28"/>
              </w:rPr>
              <w:t>Индивидуальные  программы в бочча</w:t>
            </w:r>
            <w:r w:rsidR="0067519C">
              <w:rPr>
                <w:sz w:val="28"/>
                <w:szCs w:val="28"/>
              </w:rPr>
              <w:t xml:space="preserve"> и</w:t>
            </w:r>
            <w:r w:rsidRPr="0055163D">
              <w:rPr>
                <w:sz w:val="28"/>
                <w:szCs w:val="28"/>
              </w:rPr>
              <w:t xml:space="preserve"> новусе</w:t>
            </w:r>
          </w:p>
        </w:tc>
      </w:tr>
      <w:tr w:rsidR="00456F85" w:rsidTr="0055163D">
        <w:trPr>
          <w:trHeight w:val="648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F85" w:rsidRPr="0055163D" w:rsidRDefault="001E19F8" w:rsidP="0067519C">
            <w:pPr>
              <w:rPr>
                <w:b/>
                <w:sz w:val="28"/>
              </w:rPr>
            </w:pPr>
            <w:r w:rsidRPr="0055163D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55163D">
              <w:rPr>
                <w:b/>
                <w:sz w:val="28"/>
              </w:rPr>
              <w:t>:</w:t>
            </w:r>
            <w:r w:rsidR="0067519C">
              <w:rPr>
                <w:b/>
                <w:sz w:val="28"/>
              </w:rPr>
              <w:t>0</w:t>
            </w:r>
            <w:r w:rsidRPr="0055163D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</w:t>
            </w:r>
            <w:r w:rsidRPr="0055163D">
              <w:rPr>
                <w:b/>
                <w:sz w:val="28"/>
              </w:rPr>
              <w:t>–</w:t>
            </w:r>
            <w:r w:rsidR="0055163D" w:rsidRPr="0055163D">
              <w:rPr>
                <w:b/>
                <w:sz w:val="28"/>
              </w:rPr>
              <w:t>1</w:t>
            </w:r>
            <w:r w:rsidR="0067519C">
              <w:rPr>
                <w:b/>
                <w:sz w:val="28"/>
              </w:rPr>
              <w:t>5:3</w:t>
            </w:r>
            <w:r w:rsidR="0055163D" w:rsidRPr="0055163D">
              <w:rPr>
                <w:b/>
                <w:sz w:val="28"/>
              </w:rPr>
              <w:t>0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F85" w:rsidRPr="0055163D" w:rsidRDefault="009D58E5" w:rsidP="0055163D">
            <w:pPr>
              <w:rPr>
                <w:sz w:val="28"/>
              </w:rPr>
            </w:pPr>
            <w:r w:rsidRPr="0055163D">
              <w:rPr>
                <w:sz w:val="28"/>
                <w:szCs w:val="28"/>
              </w:rPr>
              <w:t>Подведение итогов турниров, награждение победителей и призеров, закрытие соревнований</w:t>
            </w:r>
          </w:p>
        </w:tc>
      </w:tr>
    </w:tbl>
    <w:p w:rsidR="00DC15F1" w:rsidRPr="00DC15F1" w:rsidRDefault="00DC15F1" w:rsidP="00DC15F1">
      <w:pPr>
        <w:pStyle w:val="a5"/>
        <w:spacing w:before="240"/>
        <w:ind w:left="0" w:firstLine="567"/>
        <w:jc w:val="both"/>
        <w:rPr>
          <w:b/>
          <w:bCs/>
          <w:sz w:val="28"/>
          <w:szCs w:val="28"/>
        </w:rPr>
      </w:pPr>
      <w:r w:rsidRPr="00DC15F1">
        <w:rPr>
          <w:b/>
          <w:sz w:val="28"/>
          <w:szCs w:val="28"/>
        </w:rPr>
        <w:t>БОЧЧА</w:t>
      </w:r>
    </w:p>
    <w:p w:rsidR="00DC15F1" w:rsidRPr="00DC15F1" w:rsidRDefault="00DC15F1" w:rsidP="005E4E38">
      <w:pPr>
        <w:pStyle w:val="a5"/>
        <w:spacing w:after="0"/>
        <w:ind w:left="426" w:firstLine="567"/>
        <w:jc w:val="both"/>
        <w:rPr>
          <w:b/>
          <w:bCs/>
          <w:sz w:val="28"/>
          <w:szCs w:val="28"/>
        </w:rPr>
      </w:pPr>
      <w:r w:rsidRPr="00DC15F1">
        <w:rPr>
          <w:sz w:val="28"/>
          <w:szCs w:val="28"/>
        </w:rPr>
        <w:t>Проводится среди инвалидов с поражением ОДА. Соревнования личные. Проводятся по двум возрастным группам без разделения по полу</w:t>
      </w:r>
      <w:r>
        <w:rPr>
          <w:sz w:val="28"/>
          <w:szCs w:val="28"/>
        </w:rPr>
        <w:t xml:space="preserve">: </w:t>
      </w:r>
      <w:r w:rsidRPr="00DC15F1">
        <w:rPr>
          <w:sz w:val="28"/>
          <w:szCs w:val="28"/>
        </w:rPr>
        <w:t>от 12 лет</w:t>
      </w:r>
      <w:r>
        <w:rPr>
          <w:sz w:val="28"/>
          <w:szCs w:val="28"/>
        </w:rPr>
        <w:t xml:space="preserve"> до 21</w:t>
      </w:r>
      <w:r w:rsidRPr="00DC15F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DC15F1">
        <w:rPr>
          <w:sz w:val="28"/>
          <w:szCs w:val="28"/>
        </w:rPr>
        <w:t xml:space="preserve"> среди юношей и девушек и старше </w:t>
      </w:r>
      <w:r>
        <w:rPr>
          <w:sz w:val="28"/>
          <w:szCs w:val="28"/>
        </w:rPr>
        <w:t>21</w:t>
      </w:r>
      <w:r w:rsidRPr="00DC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DC15F1">
        <w:rPr>
          <w:sz w:val="28"/>
          <w:szCs w:val="28"/>
        </w:rPr>
        <w:t>среди мужчин и женщин.</w:t>
      </w:r>
    </w:p>
    <w:p w:rsidR="00DC15F1" w:rsidRPr="00DC15F1" w:rsidRDefault="00DC15F1" w:rsidP="00DC15F1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>К участию в спортивных соревнованиях допускаются спортсмены с ПОДА согласно утвержденным классам:</w:t>
      </w:r>
    </w:p>
    <w:p w:rsidR="00DC15F1" w:rsidRPr="00DC15F1" w:rsidRDefault="00DC15F1" w:rsidP="00DC15F1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>Класс ВС 1 - игроки с ДЦП тяжелой формы.</w:t>
      </w:r>
    </w:p>
    <w:p w:rsidR="00DC15F1" w:rsidRPr="00DC15F1" w:rsidRDefault="00DC15F1" w:rsidP="00DC15F1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lastRenderedPageBreak/>
        <w:t>Класс</w:t>
      </w:r>
      <w:r w:rsidR="005E4E38">
        <w:rPr>
          <w:sz w:val="28"/>
          <w:szCs w:val="28"/>
        </w:rPr>
        <w:t xml:space="preserve"> </w:t>
      </w:r>
      <w:r w:rsidRPr="00DC15F1">
        <w:rPr>
          <w:sz w:val="28"/>
          <w:szCs w:val="28"/>
        </w:rPr>
        <w:t>ВС 2 –игроки с ДЦП локомоторными нарушениями, тетраплегия.</w:t>
      </w:r>
    </w:p>
    <w:p w:rsidR="00DC15F1" w:rsidRPr="00DC15F1" w:rsidRDefault="00DC15F1" w:rsidP="00DC15F1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>Класс</w:t>
      </w:r>
      <w:r w:rsidR="005E4E38">
        <w:rPr>
          <w:sz w:val="28"/>
          <w:szCs w:val="28"/>
        </w:rPr>
        <w:t xml:space="preserve"> </w:t>
      </w:r>
      <w:r w:rsidRPr="00DC15F1">
        <w:rPr>
          <w:sz w:val="28"/>
          <w:szCs w:val="28"/>
        </w:rPr>
        <w:t>ВС</w:t>
      </w:r>
      <w:r w:rsidR="005E4E38">
        <w:rPr>
          <w:sz w:val="28"/>
          <w:szCs w:val="28"/>
        </w:rPr>
        <w:t xml:space="preserve"> </w:t>
      </w:r>
      <w:r w:rsidRPr="00DC15F1">
        <w:rPr>
          <w:sz w:val="28"/>
          <w:szCs w:val="28"/>
        </w:rPr>
        <w:t>4 – игроки с серьезными двигательными дисфункциями всех четырех конечностей с бедными динамическими функциями не мозгового происхождения.</w:t>
      </w:r>
    </w:p>
    <w:p w:rsidR="00DC15F1" w:rsidRPr="00DC15F1" w:rsidRDefault="00DC15F1" w:rsidP="00DC15F1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>Open class – спортсмены с прочими поражениями ОДА.</w:t>
      </w:r>
    </w:p>
    <w:p w:rsidR="00DC15F1" w:rsidRPr="00DC15F1" w:rsidRDefault="00DC15F1" w:rsidP="00DC15F1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>Все участники должны иметь спортивную форму и спортивную обувь на светлой подошве.</w:t>
      </w:r>
    </w:p>
    <w:p w:rsidR="00DC15F1" w:rsidRPr="00DC15F1" w:rsidRDefault="00DC15F1" w:rsidP="00DC15F1">
      <w:pPr>
        <w:pStyle w:val="a6"/>
        <w:spacing w:before="0" w:after="0"/>
        <w:ind w:left="426" w:firstLine="567"/>
        <w:jc w:val="both"/>
        <w:rPr>
          <w:sz w:val="28"/>
          <w:szCs w:val="28"/>
        </w:rPr>
      </w:pPr>
      <w:r w:rsidRPr="00DC15F1">
        <w:rPr>
          <w:sz w:val="28"/>
          <w:szCs w:val="28"/>
        </w:rPr>
        <w:t>Количество спортсменов от одной организации не ограничено.</w:t>
      </w:r>
    </w:p>
    <w:p w:rsidR="00DC15F1" w:rsidRPr="005E4E38" w:rsidRDefault="00DC15F1" w:rsidP="00DC15F1">
      <w:pPr>
        <w:pStyle w:val="a5"/>
        <w:spacing w:before="240"/>
        <w:ind w:left="0" w:firstLine="567"/>
        <w:jc w:val="both"/>
        <w:rPr>
          <w:b/>
          <w:bCs/>
          <w:sz w:val="28"/>
          <w:szCs w:val="28"/>
        </w:rPr>
      </w:pPr>
      <w:r w:rsidRPr="005E4E38">
        <w:rPr>
          <w:b/>
          <w:sz w:val="28"/>
          <w:szCs w:val="28"/>
        </w:rPr>
        <w:t>НОВУС</w:t>
      </w:r>
    </w:p>
    <w:p w:rsidR="00DC15F1" w:rsidRPr="00DC15F1" w:rsidRDefault="00DC15F1" w:rsidP="00DC15F1">
      <w:pPr>
        <w:pStyle w:val="a5"/>
        <w:ind w:left="426" w:firstLine="567"/>
        <w:jc w:val="both"/>
        <w:rPr>
          <w:b/>
          <w:bCs/>
          <w:sz w:val="28"/>
          <w:szCs w:val="28"/>
        </w:rPr>
      </w:pPr>
      <w:r w:rsidRPr="00DC15F1">
        <w:rPr>
          <w:sz w:val="28"/>
          <w:szCs w:val="28"/>
        </w:rPr>
        <w:t xml:space="preserve">Проводятся по двум возрастным группам без разделения по полу: до </w:t>
      </w:r>
      <w:r w:rsidR="005E4E38">
        <w:rPr>
          <w:sz w:val="28"/>
          <w:szCs w:val="28"/>
        </w:rPr>
        <w:t xml:space="preserve">21 года </w:t>
      </w:r>
      <w:r w:rsidRPr="00DC15F1">
        <w:rPr>
          <w:sz w:val="28"/>
          <w:szCs w:val="28"/>
        </w:rPr>
        <w:t xml:space="preserve">среди юношей и девушек и старше </w:t>
      </w:r>
      <w:r w:rsidR="005E4E38">
        <w:rPr>
          <w:sz w:val="28"/>
          <w:szCs w:val="28"/>
        </w:rPr>
        <w:t>21 года</w:t>
      </w:r>
      <w:r w:rsidRPr="00DC15F1">
        <w:rPr>
          <w:sz w:val="28"/>
          <w:szCs w:val="28"/>
        </w:rPr>
        <w:t xml:space="preserve"> среди мужчин и женщин. </w:t>
      </w:r>
    </w:p>
    <w:p w:rsidR="00456F85" w:rsidRDefault="0009728A" w:rsidP="0055163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D58E5">
        <w:rPr>
          <w:b/>
          <w:bCs/>
          <w:sz w:val="28"/>
          <w:szCs w:val="28"/>
        </w:rPr>
        <w:t>. Определение победителей</w:t>
      </w:r>
    </w:p>
    <w:p w:rsidR="00456F85" w:rsidRDefault="009D58E5" w:rsidP="0055163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Победители и призеры определяются в каждом виде программы</w:t>
      </w:r>
    </w:p>
    <w:p w:rsidR="00456F85" w:rsidRDefault="0009728A" w:rsidP="0055163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D58E5">
        <w:rPr>
          <w:b/>
          <w:bCs/>
          <w:sz w:val="28"/>
          <w:szCs w:val="28"/>
        </w:rPr>
        <w:t>. Награждение победителей и призеров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 в индивидуальных соревнованиях награждаются дипломами, медалями и ценными призами.</w:t>
      </w:r>
      <w:r>
        <w:rPr>
          <w:sz w:val="28"/>
          <w:szCs w:val="28"/>
        </w:rPr>
        <w:tab/>
      </w:r>
    </w:p>
    <w:p w:rsidR="00456F85" w:rsidRDefault="0009728A" w:rsidP="0055163D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D58E5">
        <w:rPr>
          <w:b/>
          <w:bCs/>
          <w:sz w:val="28"/>
          <w:szCs w:val="28"/>
        </w:rPr>
        <w:t>. Условия финансирования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Расходы по финансированию турнира осуществляет Фонд «Новая жизнь»  в соответствии со сметой расходов по проекту.</w:t>
      </w:r>
    </w:p>
    <w:p w:rsidR="00456F85" w:rsidRDefault="009D58E5" w:rsidP="00551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Проезд участников  до места проведения соревнований и обратно, страхование финансируют командирующие организации. </w:t>
      </w:r>
    </w:p>
    <w:p w:rsidR="005E4E38" w:rsidRPr="00D9138E" w:rsidRDefault="0009728A" w:rsidP="005E4E38">
      <w:pPr>
        <w:tabs>
          <w:tab w:val="num" w:pos="0"/>
        </w:tabs>
        <w:spacing w:before="24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10</w:t>
      </w:r>
      <w:r w:rsidR="005E4E38" w:rsidRPr="00D9138E">
        <w:rPr>
          <w:rFonts w:eastAsia="Times New Roman" w:cs="Times New Roman"/>
          <w:b/>
          <w:sz w:val="28"/>
          <w:szCs w:val="28"/>
        </w:rPr>
        <w:t>. Заявки на участие</w:t>
      </w:r>
    </w:p>
    <w:p w:rsidR="005E4E38" w:rsidRPr="00D9138E" w:rsidRDefault="005E4E38" w:rsidP="00A30A1B">
      <w:pPr>
        <w:pStyle w:val="Style5"/>
        <w:widowControl/>
        <w:spacing w:before="96"/>
        <w:ind w:firstLine="567"/>
        <w:rPr>
          <w:bCs/>
          <w:sz w:val="28"/>
          <w:szCs w:val="28"/>
        </w:rPr>
      </w:pPr>
      <w:r w:rsidRPr="00D9138E">
        <w:rPr>
          <w:sz w:val="28"/>
          <w:szCs w:val="28"/>
        </w:rPr>
        <w:t>Именные заявки (Приложени</w:t>
      </w:r>
      <w:r w:rsidR="00A30A1B">
        <w:rPr>
          <w:sz w:val="28"/>
          <w:szCs w:val="28"/>
        </w:rPr>
        <w:t>я</w:t>
      </w:r>
      <w:r w:rsidRPr="00D9138E">
        <w:rPr>
          <w:sz w:val="28"/>
          <w:szCs w:val="28"/>
        </w:rPr>
        <w:t xml:space="preserve"> № </w:t>
      </w:r>
      <w:r w:rsidR="00A30A1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- </w:t>
      </w:r>
      <w:r w:rsidR="00A30A1B">
        <w:rPr>
          <w:sz w:val="28"/>
          <w:szCs w:val="28"/>
        </w:rPr>
        <w:t>3</w:t>
      </w:r>
      <w:r w:rsidRPr="00D9138E">
        <w:rPr>
          <w:sz w:val="28"/>
          <w:szCs w:val="28"/>
        </w:rPr>
        <w:t>)  в 2-х экземплярах должны быть представлены руководителем команды  в комиссию по допуску.  В</w:t>
      </w:r>
      <w:r w:rsidRPr="00D9138E">
        <w:rPr>
          <w:b/>
          <w:bCs/>
          <w:sz w:val="28"/>
          <w:szCs w:val="28"/>
        </w:rPr>
        <w:t xml:space="preserve"> </w:t>
      </w:r>
      <w:r w:rsidRPr="00D9138E">
        <w:rPr>
          <w:bCs/>
          <w:sz w:val="28"/>
          <w:szCs w:val="28"/>
        </w:rPr>
        <w:t xml:space="preserve">комиссию представляются следующие документы: </w:t>
      </w:r>
    </w:p>
    <w:p w:rsidR="005E4E38" w:rsidRPr="00D9138E" w:rsidRDefault="005E4E38" w:rsidP="005E4E38">
      <w:pPr>
        <w:pStyle w:val="Style5"/>
        <w:widowControl/>
        <w:spacing w:before="96"/>
        <w:ind w:firstLine="0"/>
        <w:rPr>
          <w:sz w:val="28"/>
          <w:szCs w:val="28"/>
        </w:rPr>
      </w:pPr>
      <w:r w:rsidRPr="00D9138E">
        <w:rPr>
          <w:bCs/>
          <w:sz w:val="28"/>
          <w:szCs w:val="28"/>
        </w:rPr>
        <w:t xml:space="preserve"> - </w:t>
      </w:r>
      <w:r w:rsidRPr="00D9138E">
        <w:rPr>
          <w:sz w:val="28"/>
          <w:szCs w:val="28"/>
        </w:rPr>
        <w:t xml:space="preserve">копии паспорта или свидетельства о рождении, </w:t>
      </w:r>
    </w:p>
    <w:p w:rsidR="005E4E38" w:rsidRPr="00D9138E" w:rsidRDefault="005E4E38" w:rsidP="005E4E38">
      <w:pPr>
        <w:pStyle w:val="Style5"/>
        <w:widowControl/>
        <w:spacing w:before="96"/>
        <w:ind w:firstLine="0"/>
        <w:rPr>
          <w:b/>
          <w:bCs/>
          <w:sz w:val="28"/>
          <w:szCs w:val="28"/>
        </w:rPr>
      </w:pPr>
      <w:r w:rsidRPr="00D9138E">
        <w:rPr>
          <w:sz w:val="28"/>
          <w:szCs w:val="28"/>
        </w:rPr>
        <w:t xml:space="preserve"> - </w:t>
      </w:r>
      <w:r w:rsidRPr="00D9138E">
        <w:rPr>
          <w:bCs/>
          <w:sz w:val="28"/>
          <w:szCs w:val="28"/>
        </w:rPr>
        <w:t>копия справки об инвалидности (МСЭ</w:t>
      </w:r>
      <w:r w:rsidRPr="00D9138E">
        <w:rPr>
          <w:b/>
          <w:bCs/>
          <w:sz w:val="28"/>
          <w:szCs w:val="28"/>
        </w:rPr>
        <w:t xml:space="preserve">), </w:t>
      </w:r>
    </w:p>
    <w:p w:rsidR="005E4E38" w:rsidRPr="00D9138E" w:rsidRDefault="005E4E38" w:rsidP="005E4E38">
      <w:pPr>
        <w:pStyle w:val="Style5"/>
        <w:widowControl/>
        <w:spacing w:before="96"/>
        <w:ind w:firstLine="0"/>
        <w:rPr>
          <w:sz w:val="28"/>
          <w:szCs w:val="28"/>
        </w:rPr>
      </w:pPr>
      <w:r w:rsidRPr="00D9138E">
        <w:rPr>
          <w:b/>
          <w:bCs/>
          <w:sz w:val="28"/>
          <w:szCs w:val="28"/>
        </w:rPr>
        <w:t xml:space="preserve">- </w:t>
      </w:r>
      <w:r w:rsidRPr="00D9138E">
        <w:rPr>
          <w:sz w:val="28"/>
          <w:szCs w:val="28"/>
        </w:rPr>
        <w:t xml:space="preserve">заявка на участие в соревнованиях с допуском врача и указанием вида спорта, в которых будут принимать участие спортсмены. </w:t>
      </w:r>
    </w:p>
    <w:p w:rsidR="005E4E38" w:rsidRPr="00D9138E" w:rsidRDefault="005E4E38" w:rsidP="005E4E38">
      <w:pPr>
        <w:pStyle w:val="Style5"/>
        <w:widowControl/>
        <w:spacing w:before="96"/>
        <w:ind w:firstLine="0"/>
        <w:rPr>
          <w:sz w:val="28"/>
          <w:szCs w:val="28"/>
        </w:rPr>
      </w:pPr>
      <w:r w:rsidRPr="00D9138E">
        <w:rPr>
          <w:b/>
          <w:bCs/>
          <w:sz w:val="28"/>
          <w:szCs w:val="28"/>
        </w:rPr>
        <w:t xml:space="preserve">     </w:t>
      </w:r>
      <w:r w:rsidRPr="00D9138E">
        <w:rPr>
          <w:sz w:val="28"/>
          <w:szCs w:val="28"/>
        </w:rPr>
        <w:t xml:space="preserve">Тренерам при себе иметь </w:t>
      </w:r>
      <w:r w:rsidRPr="00D9138E">
        <w:rPr>
          <w:bCs/>
          <w:sz w:val="28"/>
          <w:szCs w:val="28"/>
        </w:rPr>
        <w:t>приказ о командировании с детьми</w:t>
      </w:r>
      <w:r w:rsidRPr="00D9138E">
        <w:rPr>
          <w:b/>
          <w:bCs/>
          <w:sz w:val="28"/>
          <w:szCs w:val="28"/>
        </w:rPr>
        <w:t xml:space="preserve"> </w:t>
      </w:r>
      <w:r w:rsidRPr="00D9138E">
        <w:rPr>
          <w:sz w:val="28"/>
          <w:szCs w:val="28"/>
        </w:rPr>
        <w:t>с указанием лица ответственного за безопасность и здоровье детей.</w:t>
      </w:r>
    </w:p>
    <w:p w:rsidR="00456F85" w:rsidRDefault="009D58E5" w:rsidP="005E4E38">
      <w:pPr>
        <w:spacing w:before="24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период проведения соревнований необходимо наличие медицинского персонала для оказания медицинской помощи в случае необходимости.</w:t>
      </w:r>
    </w:p>
    <w:p w:rsidR="00A30A1B" w:rsidRDefault="00A30A1B" w:rsidP="005E4E38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456F85" w:rsidRDefault="009D58E5" w:rsidP="005E4E38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ПОЛОЖЕНИЕ ЯВЛЯЕТСЯ ОФИЦИАЛЬНЫМ ВЫЗОВОМ НА СОРЕВНОВАНИЯ</w:t>
      </w:r>
    </w:p>
    <w:p w:rsidR="00842577" w:rsidRDefault="00842577" w:rsidP="00842577">
      <w:pPr>
        <w:tabs>
          <w:tab w:val="left" w:pos="7200"/>
        </w:tabs>
        <w:jc w:val="both"/>
        <w:rPr>
          <w:sz w:val="28"/>
          <w:szCs w:val="28"/>
        </w:rPr>
        <w:sectPr w:rsidR="00842577" w:rsidSect="0055163D">
          <w:pgSz w:w="11900" w:h="16840"/>
          <w:pgMar w:top="1134" w:right="851" w:bottom="851" w:left="851" w:header="709" w:footer="709" w:gutter="0"/>
          <w:cols w:space="720"/>
        </w:sectPr>
      </w:pPr>
    </w:p>
    <w:p w:rsidR="00456F85" w:rsidRDefault="009D58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36F40" w:rsidRDefault="00636F40" w:rsidP="00636F40">
      <w:pPr>
        <w:pStyle w:val="a6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ИМЕННАЯ ЗАЯВКА</w:t>
      </w:r>
    </w:p>
    <w:p w:rsidR="00636F40" w:rsidRDefault="00636F40" w:rsidP="00636F40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Открытом турнире по новусу</w:t>
      </w:r>
    </w:p>
    <w:p w:rsidR="00636F40" w:rsidRDefault="00636F40" w:rsidP="00636F40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«Региональные соревнования»</w:t>
      </w:r>
    </w:p>
    <w:p w:rsidR="00636F40" w:rsidRDefault="00636F40" w:rsidP="00636F40">
      <w:pPr>
        <w:ind w:firstLine="567"/>
        <w:jc w:val="center"/>
        <w:rPr>
          <w:u w:val="single"/>
        </w:rPr>
      </w:pPr>
      <w:r>
        <w:rPr>
          <w:u w:val="single"/>
        </w:rPr>
        <w:t>2019 г.</w:t>
      </w:r>
    </w:p>
    <w:p w:rsidR="00636F40" w:rsidRDefault="00636F40" w:rsidP="00636F40">
      <w:pPr>
        <w:spacing w:before="240"/>
        <w:jc w:val="center"/>
      </w:pPr>
      <w:r>
        <w:rPr>
          <w:u w:val="single"/>
        </w:rPr>
        <w:t>______________________________________________________</w:t>
      </w:r>
    </w:p>
    <w:p w:rsidR="00636F40" w:rsidRDefault="00636F40" w:rsidP="00636F40">
      <w:pPr>
        <w:jc w:val="center"/>
      </w:pPr>
      <w:r>
        <w:t>(наименование организации, муниципальное образование ПО)</w:t>
      </w:r>
    </w:p>
    <w:p w:rsidR="00636F40" w:rsidRDefault="00636F40" w:rsidP="00636F40">
      <w:pPr>
        <w:ind w:firstLine="567"/>
        <w:jc w:val="center"/>
      </w:pPr>
    </w:p>
    <w:tbl>
      <w:tblPr>
        <w:tblStyle w:val="TableNormal"/>
        <w:tblW w:w="15043" w:type="dxa"/>
        <w:jc w:val="center"/>
        <w:tblInd w:w="-2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1"/>
        <w:gridCol w:w="4111"/>
        <w:gridCol w:w="2126"/>
        <w:gridCol w:w="2294"/>
        <w:gridCol w:w="4227"/>
        <w:gridCol w:w="1624"/>
      </w:tblGrid>
      <w:tr w:rsidR="00636F40" w:rsidTr="00C13D58">
        <w:trPr>
          <w:trHeight w:val="50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Справки ВТЭК 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Адрес постоянного места жительства, контактный телефон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Допуск врача</w:t>
            </w:r>
          </w:p>
        </w:tc>
      </w:tr>
      <w:tr w:rsidR="00636F40" w:rsidTr="00C13D58">
        <w:trPr>
          <w:trHeight w:val="50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</w:tr>
      <w:tr w:rsidR="00636F40" w:rsidTr="00C13D58">
        <w:trPr>
          <w:trHeight w:val="50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</w:tr>
    </w:tbl>
    <w:p w:rsidR="00636F40" w:rsidRDefault="00636F40" w:rsidP="00636F40">
      <w:pPr>
        <w:widowControl w:val="0"/>
        <w:ind w:left="108" w:hanging="108"/>
        <w:jc w:val="center"/>
      </w:pPr>
    </w:p>
    <w:p w:rsidR="00636F40" w:rsidRDefault="00636F40" w:rsidP="00636F40">
      <w:pPr>
        <w:widowControl w:val="0"/>
        <w:jc w:val="center"/>
      </w:pPr>
    </w:p>
    <w:p w:rsidR="00636F40" w:rsidRDefault="00636F40" w:rsidP="00636F40">
      <w:pPr>
        <w:ind w:firstLine="567"/>
      </w:pPr>
    </w:p>
    <w:p w:rsidR="00636F40" w:rsidRDefault="00636F40" w:rsidP="00636F40">
      <w:pPr>
        <w:ind w:firstLine="567"/>
      </w:pPr>
    </w:p>
    <w:p w:rsidR="00636F40" w:rsidRDefault="00636F40" w:rsidP="00636F40">
      <w:r>
        <w:t>Тренер команды _____________________  / ___________________________________  /</w:t>
      </w:r>
    </w:p>
    <w:p w:rsidR="00636F40" w:rsidRDefault="00636F40" w:rsidP="00636F40">
      <w:r>
        <w:t xml:space="preserve">                                         (подпись)                               (Фамилия Имя Отчество)</w:t>
      </w:r>
    </w:p>
    <w:p w:rsidR="00636F40" w:rsidRDefault="00636F40" w:rsidP="00636F40"/>
    <w:p w:rsidR="00636F40" w:rsidRDefault="00636F40" w:rsidP="00636F40"/>
    <w:p w:rsidR="00636F40" w:rsidRDefault="00636F40" w:rsidP="00636F40">
      <w:pPr>
        <w:rPr>
          <w:sz w:val="16"/>
          <w:szCs w:val="16"/>
        </w:rPr>
      </w:pPr>
    </w:p>
    <w:p w:rsidR="00636F40" w:rsidRDefault="00636F40" w:rsidP="00636F40">
      <w:r>
        <w:t>Всего допущено человек: _____                           Врач _______________ / ____________________________  /</w:t>
      </w:r>
    </w:p>
    <w:p w:rsidR="00636F40" w:rsidRDefault="00636F40" w:rsidP="00636F40">
      <w:r>
        <w:t xml:space="preserve">                                                                                       М.П.  (подпись)                 (Фамилия, имя, отчество)</w:t>
      </w:r>
    </w:p>
    <w:p w:rsidR="00636F40" w:rsidRDefault="00636F40" w:rsidP="00636F40"/>
    <w:p w:rsidR="00636F40" w:rsidRDefault="00636F40" w:rsidP="00636F40">
      <w:pPr>
        <w:ind w:firstLine="567"/>
        <w:jc w:val="both"/>
      </w:pPr>
    </w:p>
    <w:p w:rsidR="00636F40" w:rsidRDefault="00636F40" w:rsidP="00636F40">
      <w:pPr>
        <w:ind w:firstLine="567"/>
        <w:jc w:val="both"/>
      </w:pPr>
    </w:p>
    <w:p w:rsidR="00456F85" w:rsidRDefault="00456F85">
      <w:pPr>
        <w:ind w:firstLine="567"/>
        <w:jc w:val="both"/>
      </w:pPr>
    </w:p>
    <w:p w:rsidR="00456F85" w:rsidRDefault="00456F85">
      <w:pPr>
        <w:pStyle w:val="a7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F85" w:rsidRDefault="00456F85">
      <w:pPr>
        <w:pStyle w:val="a7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F85" w:rsidRDefault="00456F85">
      <w:pPr>
        <w:pStyle w:val="a7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F85" w:rsidRDefault="00456F85">
      <w:pPr>
        <w:pStyle w:val="a7"/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F85" w:rsidRDefault="009D58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36F40" w:rsidRDefault="00636F40" w:rsidP="00636F40">
      <w:pPr>
        <w:pStyle w:val="a6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ИМЕННАЯ ЗАЯВКА</w:t>
      </w:r>
    </w:p>
    <w:p w:rsidR="00636F40" w:rsidRDefault="00636F40" w:rsidP="00636F40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Открытом турнире по бочча</w:t>
      </w:r>
    </w:p>
    <w:p w:rsidR="00636F40" w:rsidRDefault="00636F40" w:rsidP="00636F40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«Региональные соревнования»</w:t>
      </w:r>
    </w:p>
    <w:p w:rsidR="00636F40" w:rsidRDefault="00636F40" w:rsidP="00636F40">
      <w:pPr>
        <w:ind w:firstLine="567"/>
        <w:jc w:val="center"/>
        <w:rPr>
          <w:u w:val="single"/>
        </w:rPr>
      </w:pPr>
      <w:r>
        <w:rPr>
          <w:u w:val="single"/>
        </w:rPr>
        <w:t>2019 г.</w:t>
      </w:r>
    </w:p>
    <w:p w:rsidR="00636F40" w:rsidRDefault="00636F40" w:rsidP="00636F40">
      <w:pPr>
        <w:spacing w:before="240"/>
        <w:jc w:val="center"/>
      </w:pPr>
      <w:r>
        <w:rPr>
          <w:u w:val="single"/>
        </w:rPr>
        <w:t>______________________________________________________</w:t>
      </w:r>
    </w:p>
    <w:p w:rsidR="00636F40" w:rsidRDefault="00636F40" w:rsidP="00636F40">
      <w:pPr>
        <w:jc w:val="center"/>
      </w:pPr>
      <w:r>
        <w:t>(наименование организации, муниципальное образование ПО)</w:t>
      </w:r>
    </w:p>
    <w:p w:rsidR="00636F40" w:rsidRDefault="00636F40" w:rsidP="00636F40">
      <w:pPr>
        <w:ind w:firstLine="567"/>
        <w:jc w:val="center"/>
      </w:pPr>
    </w:p>
    <w:tbl>
      <w:tblPr>
        <w:tblStyle w:val="TableNormal"/>
        <w:tblW w:w="15043" w:type="dxa"/>
        <w:jc w:val="center"/>
        <w:tblInd w:w="-2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1"/>
        <w:gridCol w:w="4111"/>
        <w:gridCol w:w="2126"/>
        <w:gridCol w:w="2294"/>
        <w:gridCol w:w="4227"/>
        <w:gridCol w:w="1624"/>
      </w:tblGrid>
      <w:tr w:rsidR="00636F40" w:rsidTr="00C13D58">
        <w:trPr>
          <w:trHeight w:val="50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Справки ВТЭК 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Адрес постоянного места жительства, контактный телефон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Допуск врача</w:t>
            </w:r>
          </w:p>
        </w:tc>
      </w:tr>
      <w:tr w:rsidR="00636F40" w:rsidTr="00C13D58">
        <w:trPr>
          <w:trHeight w:val="50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</w:tr>
      <w:tr w:rsidR="00636F40" w:rsidTr="00C13D58">
        <w:trPr>
          <w:trHeight w:val="50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F40" w:rsidRDefault="00636F40" w:rsidP="00C13D58">
            <w:pPr>
              <w:jc w:val="center"/>
            </w:pPr>
          </w:p>
        </w:tc>
      </w:tr>
    </w:tbl>
    <w:p w:rsidR="00636F40" w:rsidRDefault="00636F40" w:rsidP="00636F40">
      <w:pPr>
        <w:widowControl w:val="0"/>
        <w:ind w:left="108" w:hanging="108"/>
        <w:jc w:val="center"/>
      </w:pPr>
    </w:p>
    <w:p w:rsidR="00636F40" w:rsidRDefault="00636F40" w:rsidP="00636F40">
      <w:pPr>
        <w:widowControl w:val="0"/>
        <w:jc w:val="center"/>
      </w:pPr>
    </w:p>
    <w:p w:rsidR="00636F40" w:rsidRDefault="00636F40" w:rsidP="00636F40">
      <w:pPr>
        <w:ind w:firstLine="567"/>
      </w:pPr>
    </w:p>
    <w:p w:rsidR="00636F40" w:rsidRDefault="00636F40" w:rsidP="00636F40">
      <w:pPr>
        <w:ind w:firstLine="567"/>
      </w:pPr>
    </w:p>
    <w:p w:rsidR="00636F40" w:rsidRDefault="00636F40" w:rsidP="00636F40">
      <w:r>
        <w:t>Тренер команды _____________________  / ___________________________________  /</w:t>
      </w:r>
    </w:p>
    <w:p w:rsidR="00636F40" w:rsidRDefault="00636F40" w:rsidP="00636F40">
      <w:r>
        <w:t xml:space="preserve">                                         (подпись)                               (Фамилия Имя Отчество)</w:t>
      </w:r>
    </w:p>
    <w:p w:rsidR="00636F40" w:rsidRDefault="00636F40" w:rsidP="00636F40"/>
    <w:p w:rsidR="00636F40" w:rsidRDefault="00636F40" w:rsidP="00636F40"/>
    <w:p w:rsidR="00636F40" w:rsidRDefault="00636F40" w:rsidP="00636F40">
      <w:pPr>
        <w:rPr>
          <w:sz w:val="16"/>
          <w:szCs w:val="16"/>
        </w:rPr>
      </w:pPr>
    </w:p>
    <w:p w:rsidR="00636F40" w:rsidRDefault="00636F40" w:rsidP="00636F40">
      <w:r>
        <w:t>Всего допущено человек: _____                           Врач _______________ / ____________________________  /</w:t>
      </w:r>
    </w:p>
    <w:p w:rsidR="00636F40" w:rsidRDefault="00636F40" w:rsidP="00636F40">
      <w:r>
        <w:t xml:space="preserve">                                                                                       М.П.  (подпись)                 (Фамилия, имя, отчество)</w:t>
      </w:r>
    </w:p>
    <w:p w:rsidR="00636F40" w:rsidRDefault="00636F40" w:rsidP="00636F40"/>
    <w:p w:rsidR="00636F40" w:rsidRDefault="00636F40" w:rsidP="00636F40">
      <w:pPr>
        <w:ind w:firstLine="567"/>
        <w:jc w:val="both"/>
      </w:pPr>
    </w:p>
    <w:p w:rsidR="00636F40" w:rsidRDefault="00636F40" w:rsidP="00636F40">
      <w:pPr>
        <w:ind w:firstLine="567"/>
        <w:jc w:val="both"/>
      </w:pPr>
    </w:p>
    <w:p w:rsidR="00456F85" w:rsidRDefault="00456F85" w:rsidP="00636F40">
      <w:pPr>
        <w:pStyle w:val="a6"/>
        <w:spacing w:before="0" w:after="0"/>
        <w:jc w:val="center"/>
      </w:pPr>
    </w:p>
    <w:sectPr w:rsidR="00456F85" w:rsidSect="00842577">
      <w:pgSz w:w="16840" w:h="11900" w:orient="landscape"/>
      <w:pgMar w:top="851" w:right="1134" w:bottom="851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DB" w:rsidRDefault="00DB2EDB" w:rsidP="00456F85">
      <w:r>
        <w:separator/>
      </w:r>
    </w:p>
  </w:endnote>
  <w:endnote w:type="continuationSeparator" w:id="0">
    <w:p w:rsidR="00DB2EDB" w:rsidRDefault="00DB2EDB" w:rsidP="0045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DB" w:rsidRDefault="00DB2EDB" w:rsidP="00456F85">
      <w:r>
        <w:separator/>
      </w:r>
    </w:p>
  </w:footnote>
  <w:footnote w:type="continuationSeparator" w:id="0">
    <w:p w:rsidR="00DB2EDB" w:rsidRDefault="00DB2EDB" w:rsidP="0045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916"/>
    <w:multiLevelType w:val="hybridMultilevel"/>
    <w:tmpl w:val="1F844BFC"/>
    <w:lvl w:ilvl="0" w:tplc="5086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60402"/>
    <w:multiLevelType w:val="hybridMultilevel"/>
    <w:tmpl w:val="4770F802"/>
    <w:numStyleLink w:val="1"/>
  </w:abstractNum>
  <w:abstractNum w:abstractNumId="2">
    <w:nsid w:val="6A2020CA"/>
    <w:multiLevelType w:val="hybridMultilevel"/>
    <w:tmpl w:val="4770F802"/>
    <w:styleLink w:val="1"/>
    <w:lvl w:ilvl="0" w:tplc="2390BE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CBD6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82DE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E4A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4FA3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CDED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43BB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4A0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CCDD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F85"/>
    <w:rsid w:val="0009728A"/>
    <w:rsid w:val="000A63AF"/>
    <w:rsid w:val="00173BC3"/>
    <w:rsid w:val="001E19F8"/>
    <w:rsid w:val="002526D3"/>
    <w:rsid w:val="002F5443"/>
    <w:rsid w:val="00323390"/>
    <w:rsid w:val="00340E47"/>
    <w:rsid w:val="00367CF8"/>
    <w:rsid w:val="0038757F"/>
    <w:rsid w:val="003B26A1"/>
    <w:rsid w:val="00456F85"/>
    <w:rsid w:val="00476A42"/>
    <w:rsid w:val="00477E46"/>
    <w:rsid w:val="0055163D"/>
    <w:rsid w:val="00577523"/>
    <w:rsid w:val="005E4E38"/>
    <w:rsid w:val="00636F40"/>
    <w:rsid w:val="006525B4"/>
    <w:rsid w:val="0067519C"/>
    <w:rsid w:val="00701210"/>
    <w:rsid w:val="008334E8"/>
    <w:rsid w:val="00842577"/>
    <w:rsid w:val="00871037"/>
    <w:rsid w:val="0088561D"/>
    <w:rsid w:val="009D58E5"/>
    <w:rsid w:val="00A30A1B"/>
    <w:rsid w:val="00B153B2"/>
    <w:rsid w:val="00B532D5"/>
    <w:rsid w:val="00B54499"/>
    <w:rsid w:val="00B860CA"/>
    <w:rsid w:val="00C43B8C"/>
    <w:rsid w:val="00C91B40"/>
    <w:rsid w:val="00CC5801"/>
    <w:rsid w:val="00DB2EDB"/>
    <w:rsid w:val="00DC15F1"/>
    <w:rsid w:val="00F6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F85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F85"/>
    <w:rPr>
      <w:u w:val="single"/>
    </w:rPr>
  </w:style>
  <w:style w:type="table" w:customStyle="1" w:styleId="TableNormal">
    <w:name w:val="Table Normal"/>
    <w:rsid w:val="00456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456F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456F85"/>
    <w:pPr>
      <w:numPr>
        <w:numId w:val="1"/>
      </w:numPr>
    </w:pPr>
  </w:style>
  <w:style w:type="paragraph" w:styleId="a5">
    <w:name w:val="Body Text Indent"/>
    <w:rsid w:val="00456F85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rsid w:val="00456F8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rsid w:val="00456F85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semiHidden/>
    <w:unhideWhenUsed/>
    <w:rsid w:val="0084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577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semiHidden/>
    <w:unhideWhenUsed/>
    <w:rsid w:val="0084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577"/>
    <w:rPr>
      <w:rFonts w:cs="Arial Unicode MS"/>
      <w:color w:val="000000"/>
      <w:sz w:val="24"/>
      <w:szCs w:val="24"/>
      <w:u w:color="000000"/>
    </w:rPr>
  </w:style>
  <w:style w:type="character" w:customStyle="1" w:styleId="FontStyle14">
    <w:name w:val="Font Style14"/>
    <w:uiPriority w:val="99"/>
    <w:rsid w:val="005E4E3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E4E3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5E4E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98" w:lineRule="exact"/>
      <w:ind w:firstLine="158"/>
      <w:jc w:val="both"/>
    </w:pPr>
    <w:rPr>
      <w:rFonts w:eastAsia="Times New Roman" w:cs="Times New Roman"/>
      <w:color w:val="auto"/>
      <w:bdr w:val="none" w:sz="0" w:space="0" w:color="auto"/>
    </w:rPr>
  </w:style>
  <w:style w:type="paragraph" w:styleId="ac">
    <w:name w:val="List Paragraph"/>
    <w:basedOn w:val="a"/>
    <w:qFormat/>
    <w:rsid w:val="00097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customStyle="1" w:styleId="2">
    <w:name w:val="Знак Знак Знак2 Знак"/>
    <w:basedOn w:val="a"/>
    <w:rsid w:val="00340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8F5F5-5BC2-4577-BEB8-35493666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Котов</cp:lastModifiedBy>
  <cp:revision>3</cp:revision>
  <dcterms:created xsi:type="dcterms:W3CDTF">2019-05-14T19:48:00Z</dcterms:created>
  <dcterms:modified xsi:type="dcterms:W3CDTF">2019-05-14T20:40:00Z</dcterms:modified>
</cp:coreProperties>
</file>