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F" w:rsidRPr="00450548" w:rsidRDefault="003273BE" w:rsidP="00CD7A5F">
      <w:pPr>
        <w:spacing w:before="100" w:beforeAutospacing="1"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5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01662" w:rsidRDefault="00956AAA" w:rsidP="00CD7A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48">
        <w:rPr>
          <w:rFonts w:ascii="Times New Roman" w:hAnsi="Times New Roman"/>
          <w:b/>
          <w:sz w:val="28"/>
          <w:szCs w:val="28"/>
        </w:rPr>
        <w:t xml:space="preserve">об открытом конкурсе на участие некоммерческих </w:t>
      </w:r>
      <w:r w:rsidRPr="00450548">
        <w:rPr>
          <w:rFonts w:ascii="Times New Roman" w:hAnsi="Times New Roman"/>
          <w:b/>
          <w:bCs/>
          <w:sz w:val="28"/>
          <w:szCs w:val="28"/>
        </w:rPr>
        <w:t>неправительственных</w:t>
      </w:r>
      <w:r w:rsidRPr="00450548">
        <w:rPr>
          <w:rFonts w:ascii="Times New Roman" w:hAnsi="Times New Roman"/>
          <w:b/>
          <w:sz w:val="28"/>
          <w:szCs w:val="28"/>
        </w:rPr>
        <w:t xml:space="preserve"> организаций города Москвы в реализации проектов ОБЩЕРОССИЙСКОГО НАРОДНОГО ФРОНТА в сфере общественного контроля качества исполнения указов и поручений</w:t>
      </w:r>
    </w:p>
    <w:p w:rsidR="00956AAA" w:rsidRPr="00450548" w:rsidRDefault="00956AAA" w:rsidP="00CD7A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48">
        <w:rPr>
          <w:rFonts w:ascii="Times New Roman" w:hAnsi="Times New Roman"/>
          <w:b/>
          <w:sz w:val="28"/>
          <w:szCs w:val="28"/>
        </w:rPr>
        <w:t>Президента Российской Федерации.</w:t>
      </w:r>
    </w:p>
    <w:p w:rsidR="00956AAA" w:rsidRPr="00450548" w:rsidRDefault="00956AAA" w:rsidP="00CD7A5F">
      <w:pPr>
        <w:pStyle w:val="Default"/>
        <w:spacing w:before="120" w:after="120" w:line="276" w:lineRule="auto"/>
        <w:ind w:firstLine="709"/>
        <w:jc w:val="both"/>
        <w:rPr>
          <w:b/>
          <w:bCs/>
          <w:sz w:val="28"/>
          <w:szCs w:val="28"/>
        </w:rPr>
      </w:pPr>
    </w:p>
    <w:p w:rsidR="00956AAA" w:rsidRPr="00450548" w:rsidRDefault="003273BE" w:rsidP="00CD7A5F">
      <w:pPr>
        <w:spacing w:before="120" w:after="12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1357F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F63498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Штаба </w:t>
      </w:r>
      <w:r w:rsidR="00F63498" w:rsidRPr="00450548">
        <w:rPr>
          <w:rStyle w:val="a3"/>
          <w:rFonts w:ascii="Times New Roman" w:hAnsi="Times New Roman" w:cs="Times New Roman"/>
          <w:sz w:val="28"/>
          <w:szCs w:val="28"/>
        </w:rPr>
        <w:t>Общероссийского общественно</w:t>
      </w:r>
      <w:r w:rsidR="00E94C55" w:rsidRPr="00450548">
        <w:rPr>
          <w:rStyle w:val="a3"/>
          <w:rFonts w:ascii="Times New Roman" w:hAnsi="Times New Roman" w:cs="Times New Roman"/>
          <w:sz w:val="28"/>
          <w:szCs w:val="28"/>
        </w:rPr>
        <w:t xml:space="preserve">го движения «НАРОДНЫЙ ФРОНТ «ЗА </w:t>
      </w:r>
      <w:r w:rsidR="00F63498" w:rsidRPr="00450548">
        <w:rPr>
          <w:rStyle w:val="a3"/>
          <w:rFonts w:ascii="Times New Roman" w:hAnsi="Times New Roman" w:cs="Times New Roman"/>
          <w:sz w:val="28"/>
          <w:szCs w:val="28"/>
        </w:rPr>
        <w:t>РОССИЮ»</w:t>
      </w:r>
      <w:r w:rsidR="00F63498" w:rsidRPr="00450548">
        <w:rPr>
          <w:rFonts w:ascii="Times New Roman" w:hAnsi="Times New Roman" w:cs="Times New Roman"/>
          <w:sz w:val="28"/>
          <w:szCs w:val="28"/>
        </w:rPr>
        <w:t xml:space="preserve"> </w:t>
      </w:r>
      <w:r w:rsidR="00EE47B8" w:rsidRPr="00450548">
        <w:rPr>
          <w:rFonts w:ascii="Times New Roman" w:hAnsi="Times New Roman" w:cs="Times New Roman"/>
          <w:sz w:val="28"/>
          <w:szCs w:val="28"/>
        </w:rPr>
        <w:t>о</w:t>
      </w:r>
      <w:r w:rsidR="00E94C55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7F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</w:t>
      </w:r>
      <w:r w:rsidR="0061357F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E116C2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57F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1357F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AA" w:rsidRPr="00450548">
        <w:rPr>
          <w:rFonts w:ascii="Times New Roman" w:hAnsi="Times New Roman"/>
          <w:sz w:val="28"/>
          <w:szCs w:val="28"/>
        </w:rPr>
        <w:t xml:space="preserve">открытого конкурса на участие некоммерческих </w:t>
      </w:r>
      <w:r w:rsidR="00956AAA" w:rsidRPr="00450548">
        <w:rPr>
          <w:rFonts w:ascii="Times New Roman" w:hAnsi="Times New Roman"/>
          <w:bCs/>
          <w:sz w:val="28"/>
          <w:szCs w:val="28"/>
        </w:rPr>
        <w:t>неправительственных</w:t>
      </w:r>
      <w:r w:rsidR="00956AAA" w:rsidRPr="00450548">
        <w:rPr>
          <w:rFonts w:ascii="Times New Roman" w:hAnsi="Times New Roman"/>
          <w:sz w:val="28"/>
          <w:szCs w:val="28"/>
        </w:rPr>
        <w:t xml:space="preserve"> организаций города Москвы в реализации проектов ОНФ в сфере общественного контроля качества исполнения указов и поручений </w:t>
      </w:r>
      <w:r w:rsidR="000E1A45">
        <w:rPr>
          <w:rFonts w:ascii="Times New Roman" w:hAnsi="Times New Roman"/>
          <w:sz w:val="28"/>
          <w:szCs w:val="28"/>
        </w:rPr>
        <w:t>Президента Российской Федерации.</w:t>
      </w:r>
    </w:p>
    <w:p w:rsidR="0061357F" w:rsidRPr="00450548" w:rsidRDefault="00956AAA" w:rsidP="00CD7A5F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Исполком ОНФ</w:t>
      </w:r>
      <w:r w:rsidR="00F63498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3BE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 открыты</w:t>
      </w:r>
      <w:r w:rsidR="00FE5E2D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273BE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2015-2016г.г. </w:t>
      </w:r>
    </w:p>
    <w:p w:rsidR="009372E0" w:rsidRPr="00450548" w:rsidRDefault="00956AAA" w:rsidP="00CD7A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</w:t>
      </w:r>
      <w:r w:rsidR="00FE5E2D" w:rsidRPr="00CD7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CD7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 гранты</w:t>
      </w:r>
      <w:r w:rsidR="00FE5E2D" w:rsidRPr="004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Pr="004505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372E0" w:rsidRPr="004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реализацию проектов </w:t>
      </w:r>
      <w:r w:rsidR="009372E0" w:rsidRPr="00450548">
        <w:rPr>
          <w:rFonts w:ascii="Times New Roman" w:hAnsi="Times New Roman" w:cs="Times New Roman"/>
          <w:sz w:val="28"/>
          <w:szCs w:val="28"/>
        </w:rPr>
        <w:t xml:space="preserve">в сфере общественного контроля качества исполнения </w:t>
      </w:r>
      <w:r w:rsidR="007945B1">
        <w:rPr>
          <w:rFonts w:ascii="Times New Roman" w:hAnsi="Times New Roman" w:cs="Times New Roman"/>
          <w:sz w:val="28"/>
          <w:szCs w:val="28"/>
        </w:rPr>
        <w:t>у</w:t>
      </w:r>
      <w:r w:rsidR="009372E0" w:rsidRPr="00450548">
        <w:rPr>
          <w:rFonts w:ascii="Times New Roman" w:hAnsi="Times New Roman" w:cs="Times New Roman"/>
          <w:sz w:val="28"/>
          <w:szCs w:val="28"/>
        </w:rPr>
        <w:t xml:space="preserve">казов и поручений Президента РФ по </w:t>
      </w:r>
      <w:r w:rsidR="009372E0" w:rsidRPr="0045054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9372E0" w:rsidRPr="00450548">
        <w:rPr>
          <w:rFonts w:ascii="Times New Roman" w:hAnsi="Times New Roman" w:cs="Times New Roman"/>
          <w:sz w:val="28"/>
          <w:szCs w:val="28"/>
        </w:rPr>
        <w:t xml:space="preserve"> направлениям: </w:t>
      </w:r>
    </w:p>
    <w:p w:rsidR="00B65EA1" w:rsidRPr="00450548" w:rsidRDefault="009372E0" w:rsidP="00CD7A5F">
      <w:pPr>
        <w:pStyle w:val="a4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t xml:space="preserve"> </w:t>
      </w:r>
      <w:r w:rsidR="00B65EA1" w:rsidRPr="00450548">
        <w:rPr>
          <w:rFonts w:ascii="Times New Roman" w:hAnsi="Times New Roman" w:cs="Times New Roman"/>
          <w:sz w:val="28"/>
          <w:szCs w:val="28"/>
        </w:rPr>
        <w:t>«Здоровье горожан».</w:t>
      </w:r>
    </w:p>
    <w:p w:rsidR="00B65EA1" w:rsidRPr="00450548" w:rsidRDefault="00E116C2" w:rsidP="00CD7A5F">
      <w:pPr>
        <w:pStyle w:val="a4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t xml:space="preserve"> </w:t>
      </w:r>
      <w:r w:rsidR="00B65EA1" w:rsidRPr="00450548">
        <w:rPr>
          <w:rFonts w:ascii="Times New Roman" w:hAnsi="Times New Roman" w:cs="Times New Roman"/>
          <w:sz w:val="28"/>
          <w:szCs w:val="28"/>
        </w:rPr>
        <w:t>«Образовательная среда».</w:t>
      </w:r>
    </w:p>
    <w:p w:rsidR="00B65EA1" w:rsidRPr="00450548" w:rsidRDefault="00B65EA1" w:rsidP="00CD7A5F">
      <w:pPr>
        <w:pStyle w:val="a4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t>«Культурная повестка города».</w:t>
      </w:r>
    </w:p>
    <w:p w:rsidR="00B65EA1" w:rsidRPr="00450548" w:rsidRDefault="00B65EA1" w:rsidP="00CD7A5F">
      <w:pPr>
        <w:pStyle w:val="a4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t>«Городская комфортная среда».</w:t>
      </w:r>
    </w:p>
    <w:p w:rsidR="00B65EA1" w:rsidRPr="00450548" w:rsidRDefault="00B65EA1" w:rsidP="00CD7A5F">
      <w:pPr>
        <w:pStyle w:val="a4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t>«Общество и власть».</w:t>
      </w:r>
    </w:p>
    <w:p w:rsidR="003273BE" w:rsidRPr="00450548" w:rsidRDefault="003273BE" w:rsidP="00CD7A5F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</w:t>
      </w:r>
      <w:r w:rsidR="00462C06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некоммерческие неправительственные организации (далее – </w:t>
      </w:r>
      <w:r w:rsidR="00956AAA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отвечающие следующим требованиям: </w:t>
      </w:r>
    </w:p>
    <w:p w:rsidR="00956AAA" w:rsidRPr="00450548" w:rsidRDefault="00956AAA" w:rsidP="00AD6AA3">
      <w:pPr>
        <w:pStyle w:val="a4"/>
        <w:numPr>
          <w:ilvl w:val="0"/>
          <w:numId w:val="11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срок государственной регистрации Организации в качестве юридического лица на дату окончания приема заявок должен быть не менее одного года;</w:t>
      </w:r>
    </w:p>
    <w:p w:rsidR="00956AAA" w:rsidRPr="00450548" w:rsidRDefault="00956AAA" w:rsidP="00AD6AA3">
      <w:pPr>
        <w:pStyle w:val="a4"/>
        <w:numPr>
          <w:ilvl w:val="0"/>
          <w:numId w:val="11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организация не должна быть в процессе ликвидации или реорганизации;</w:t>
      </w:r>
    </w:p>
    <w:p w:rsidR="00956AAA" w:rsidRPr="00450548" w:rsidRDefault="00956AAA" w:rsidP="00AD6AA3">
      <w:pPr>
        <w:pStyle w:val="a4"/>
        <w:numPr>
          <w:ilvl w:val="0"/>
          <w:numId w:val="11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организация осуществляет социально значимую деятельность по одному из направлений конкурса, установленны</w:t>
      </w:r>
      <w:r w:rsidR="00041F39">
        <w:rPr>
          <w:rFonts w:ascii="Times New Roman" w:hAnsi="Times New Roman"/>
          <w:sz w:val="28"/>
          <w:szCs w:val="28"/>
        </w:rPr>
        <w:t>м</w:t>
      </w:r>
      <w:r w:rsidRPr="00450548">
        <w:rPr>
          <w:rFonts w:ascii="Times New Roman" w:hAnsi="Times New Roman"/>
          <w:sz w:val="28"/>
          <w:szCs w:val="28"/>
        </w:rPr>
        <w:t xml:space="preserve"> настоящим Положением (</w:t>
      </w:r>
      <w:r w:rsidRPr="00450548">
        <w:rPr>
          <w:rFonts w:ascii="Times New Roman" w:hAnsi="Times New Roman"/>
          <w:i/>
          <w:sz w:val="28"/>
          <w:szCs w:val="28"/>
        </w:rPr>
        <w:t>подпункты</w:t>
      </w:r>
      <w:r w:rsidRPr="00450548">
        <w:rPr>
          <w:rFonts w:ascii="Times New Roman" w:hAnsi="Times New Roman"/>
          <w:sz w:val="28"/>
          <w:szCs w:val="28"/>
        </w:rPr>
        <w:t xml:space="preserve"> 1.1. – 1.5) в городе Москве. </w:t>
      </w:r>
    </w:p>
    <w:p w:rsidR="00462C06" w:rsidRPr="00450548" w:rsidRDefault="004B1AA9" w:rsidP="00CD7A5F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462C06" w:rsidRPr="0045054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62C06" w:rsidRPr="00450548">
        <w:rPr>
          <w:rFonts w:ascii="Times New Roman" w:hAnsi="Times New Roman" w:cs="Times New Roman"/>
          <w:b/>
          <w:sz w:val="28"/>
          <w:szCs w:val="28"/>
        </w:rPr>
        <w:t xml:space="preserve">с 25 декабря 2015г по </w:t>
      </w:r>
      <w:r w:rsidR="0048624C" w:rsidRPr="00450548">
        <w:rPr>
          <w:rFonts w:ascii="Times New Roman" w:hAnsi="Times New Roman" w:cs="Times New Roman"/>
          <w:b/>
          <w:sz w:val="28"/>
          <w:szCs w:val="28"/>
        </w:rPr>
        <w:t>31</w:t>
      </w:r>
      <w:r w:rsidR="00462C06" w:rsidRPr="0045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24C" w:rsidRPr="00450548">
        <w:rPr>
          <w:rFonts w:ascii="Times New Roman" w:hAnsi="Times New Roman" w:cs="Times New Roman"/>
          <w:b/>
          <w:sz w:val="28"/>
          <w:szCs w:val="28"/>
        </w:rPr>
        <w:t>марта</w:t>
      </w:r>
      <w:r w:rsidR="00462C06" w:rsidRPr="00450548">
        <w:rPr>
          <w:rFonts w:ascii="Times New Roman" w:hAnsi="Times New Roman" w:cs="Times New Roman"/>
          <w:b/>
          <w:sz w:val="28"/>
          <w:szCs w:val="28"/>
        </w:rPr>
        <w:t xml:space="preserve"> 2016г.</w:t>
      </w:r>
      <w:r w:rsidRPr="0045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39" w:rsidRDefault="00041F39" w:rsidP="00CD7A5F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24C" w:rsidRPr="00450548" w:rsidRDefault="0061357F" w:rsidP="00CD7A5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 w:cs="Times New Roman"/>
          <w:b/>
          <w:sz w:val="28"/>
          <w:szCs w:val="28"/>
        </w:rPr>
        <w:t xml:space="preserve">Приём заявок </w:t>
      </w:r>
      <w:r w:rsidR="00573C63" w:rsidRPr="00450548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04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24C" w:rsidRPr="00450548">
        <w:rPr>
          <w:rFonts w:ascii="Times New Roman" w:hAnsi="Times New Roman"/>
          <w:sz w:val="28"/>
          <w:szCs w:val="28"/>
        </w:rPr>
        <w:t xml:space="preserve">с 10.00 до 18.00 (по московскому времени) ежедневно - кроме выходных и праздничных дней, </w:t>
      </w:r>
      <w:r w:rsidR="0048624C" w:rsidRPr="00450548">
        <w:rPr>
          <w:rFonts w:ascii="Times New Roman" w:hAnsi="Times New Roman"/>
          <w:b/>
          <w:sz w:val="28"/>
          <w:szCs w:val="28"/>
        </w:rPr>
        <w:t>по адресу: г. Москва, Большой Патриарший пер, д.3/1.</w:t>
      </w:r>
      <w:r w:rsidR="0048624C" w:rsidRPr="00450548">
        <w:rPr>
          <w:rFonts w:ascii="Times New Roman" w:hAnsi="Times New Roman"/>
          <w:sz w:val="28"/>
          <w:szCs w:val="28"/>
        </w:rPr>
        <w:t xml:space="preserve"> </w:t>
      </w:r>
    </w:p>
    <w:p w:rsidR="0061357F" w:rsidRPr="00450548" w:rsidRDefault="0061357F" w:rsidP="00AD6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548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после указанных даты и часа окончания приема заявок, не допускаются к участию в Конкурсе.</w:t>
      </w:r>
    </w:p>
    <w:p w:rsidR="00CD7A5F" w:rsidRPr="00CD7A5F" w:rsidRDefault="001E68B4" w:rsidP="00AD6AA3">
      <w:pPr>
        <w:ind w:firstLine="426"/>
        <w:jc w:val="both"/>
        <w:rPr>
          <w:rStyle w:val="a5"/>
        </w:rPr>
      </w:pPr>
      <w:r w:rsidRPr="0004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</w:t>
      </w:r>
      <w:r w:rsidR="003273BE" w:rsidRPr="0004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онкурсе необходимо</w:t>
      </w:r>
      <w:r w:rsidR="003273BE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заявку (форма заявки размещена на </w:t>
      </w:r>
      <w:r w:rsidR="007A2E59" w:rsidRPr="0045054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A2E59" w:rsidRPr="00450548">
        <w:rPr>
          <w:rFonts w:ascii="Times New Roman" w:hAnsi="Times New Roman" w:cs="Times New Roman"/>
          <w:b/>
          <w:sz w:val="28"/>
          <w:szCs w:val="28"/>
        </w:rPr>
        <w:t>-</w:t>
      </w:r>
      <w:r w:rsidR="007A2E59" w:rsidRPr="00450548">
        <w:rPr>
          <w:rFonts w:ascii="Times New Roman" w:hAnsi="Times New Roman" w:cs="Times New Roman"/>
          <w:sz w:val="28"/>
          <w:szCs w:val="28"/>
        </w:rPr>
        <w:t xml:space="preserve"> </w:t>
      </w:r>
      <w:r w:rsidR="007A2E59" w:rsidRPr="00450548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="007A2E59" w:rsidRPr="00CD7A5F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="00CD7A5F" w:rsidRPr="00CD7A5F">
        <w:rPr>
          <w:color w:val="1F497D"/>
          <w:sz w:val="28"/>
          <w:szCs w:val="28"/>
        </w:rPr>
        <w:t xml:space="preserve"> </w:t>
      </w:r>
      <w:r w:rsidR="00CD7A5F" w:rsidRPr="00CD7A5F">
        <w:rPr>
          <w:rStyle w:val="a5"/>
          <w:rFonts w:ascii="Times New Roman" w:hAnsi="Times New Roman" w:cs="Times New Roman"/>
          <w:sz w:val="28"/>
          <w:szCs w:val="28"/>
        </w:rPr>
        <w:t>Grant.onf.ru.</w:t>
      </w:r>
    </w:p>
    <w:p w:rsidR="007A2E59" w:rsidRPr="00450548" w:rsidRDefault="00FF7666" w:rsidP="00AD6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F39">
        <w:rPr>
          <w:rFonts w:ascii="Times New Roman" w:hAnsi="Times New Roman" w:cs="Times New Roman"/>
          <w:b/>
          <w:sz w:val="28"/>
          <w:szCs w:val="28"/>
        </w:rPr>
        <w:t xml:space="preserve">К заявке должны быть </w:t>
      </w:r>
      <w:r w:rsidR="007A2E59" w:rsidRPr="00041F39">
        <w:rPr>
          <w:rFonts w:ascii="Times New Roman" w:hAnsi="Times New Roman" w:cs="Times New Roman"/>
          <w:b/>
          <w:sz w:val="28"/>
          <w:szCs w:val="28"/>
        </w:rPr>
        <w:t>приложены</w:t>
      </w:r>
      <w:r w:rsidRPr="00041F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41F39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="007A2E59" w:rsidRPr="00450548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руководителя:</w:t>
      </w:r>
    </w:p>
    <w:p w:rsidR="0048624C" w:rsidRPr="00450548" w:rsidRDefault="0048624C" w:rsidP="00AD6AA3">
      <w:pPr>
        <w:pStyle w:val="a4"/>
        <w:numPr>
          <w:ilvl w:val="0"/>
          <w:numId w:val="14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копия выписки из Единого государственного реестра юридических лиц, полученная не ранее, чем за два месяца до даты окончания приема заявок, полученная непосредственно в органах федеральной налоговой службы на бумажном носителе, содержащая собственноручную подпись должностного лица налогового органа и печать. (</w:t>
      </w:r>
      <w:r w:rsidRPr="00450548">
        <w:rPr>
          <w:rFonts w:ascii="Times New Roman" w:hAnsi="Times New Roman"/>
          <w:i/>
          <w:sz w:val="28"/>
          <w:szCs w:val="28"/>
        </w:rPr>
        <w:t>Выписка в электронной форме, подписанная усиленной квалифицированной электронной подписью и выданная на основании Федерального закона от 6 апреля 2011 г. № 63-ФЗ «Об электронной подписи», к рассмотрению не принимается</w:t>
      </w:r>
      <w:r w:rsidRPr="00450548">
        <w:rPr>
          <w:rFonts w:ascii="Times New Roman" w:hAnsi="Times New Roman"/>
          <w:sz w:val="28"/>
          <w:szCs w:val="28"/>
        </w:rPr>
        <w:t>);</w:t>
      </w:r>
    </w:p>
    <w:p w:rsidR="0048624C" w:rsidRPr="00450548" w:rsidRDefault="0048624C" w:rsidP="00AD6AA3">
      <w:pPr>
        <w:pStyle w:val="a4"/>
        <w:numPr>
          <w:ilvl w:val="0"/>
          <w:numId w:val="13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копия Устава Организации;</w:t>
      </w:r>
    </w:p>
    <w:p w:rsidR="0048624C" w:rsidRPr="00450548" w:rsidRDefault="0048624C" w:rsidP="00AD6AA3">
      <w:pPr>
        <w:pStyle w:val="a4"/>
        <w:numPr>
          <w:ilvl w:val="0"/>
          <w:numId w:val="13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копии документов, подтверждающих полномочия лиц, подписывающих заявку (для руководителя Организации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Организации, - копия приказа о приеме на работу либо копия договора на оказание услуг по ведению бухгалтерского учета);</w:t>
      </w:r>
    </w:p>
    <w:p w:rsidR="0048624C" w:rsidRPr="00450548" w:rsidRDefault="0048624C" w:rsidP="00AD6AA3">
      <w:pPr>
        <w:pStyle w:val="a4"/>
        <w:numPr>
          <w:ilvl w:val="0"/>
          <w:numId w:val="13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приложения 1 и 2 к Заявке;</w:t>
      </w:r>
    </w:p>
    <w:p w:rsidR="0048624C" w:rsidRPr="00450548" w:rsidRDefault="0048624C" w:rsidP="00AD6AA3">
      <w:pPr>
        <w:pStyle w:val="a4"/>
        <w:numPr>
          <w:ilvl w:val="0"/>
          <w:numId w:val="13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 xml:space="preserve">электронный носитель (любого вида) с электронной копией заявки (файл word, excel); </w:t>
      </w:r>
    </w:p>
    <w:p w:rsidR="0048624C" w:rsidRPr="00450548" w:rsidRDefault="0048624C" w:rsidP="00AD6AA3">
      <w:pPr>
        <w:pStyle w:val="a4"/>
        <w:numPr>
          <w:ilvl w:val="0"/>
          <w:numId w:val="13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дополнительные материалы (рекомендательные письма, буклеты, дипломы и т.д.) - по желанию участника.</w:t>
      </w:r>
    </w:p>
    <w:p w:rsidR="0048624C" w:rsidRPr="00450548" w:rsidRDefault="0048624C" w:rsidP="00AD6AA3">
      <w:pPr>
        <w:pStyle w:val="a4"/>
        <w:numPr>
          <w:ilvl w:val="0"/>
          <w:numId w:val="13"/>
        </w:numPr>
        <w:spacing w:before="60" w:after="6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опись вложенных документов, содержащая наименование всех прилагаемых документов.</w:t>
      </w:r>
    </w:p>
    <w:p w:rsidR="00FF7666" w:rsidRPr="00450548" w:rsidRDefault="00FF7666" w:rsidP="00CD7A5F">
      <w:pPr>
        <w:spacing w:before="100" w:beforeAutospacing="1"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Проекты оцениваются конкурсной комиссией с учетом заключений </w:t>
      </w:r>
      <w:r w:rsidR="00133BFA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данных </w:t>
      </w: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независимы</w:t>
      </w:r>
      <w:r w:rsidR="00133BFA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</w:t>
      </w:r>
      <w:r w:rsidR="00133BFA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73BE" w:rsidRPr="00450548" w:rsidRDefault="00FF7666" w:rsidP="00CD7A5F">
      <w:pPr>
        <w:spacing w:before="100" w:beforeAutospacing="1"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73BE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сновными критерия</w:t>
      </w:r>
      <w:r w:rsidR="00786C9C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для определения победителей К</w:t>
      </w:r>
      <w:r w:rsidR="003273BE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являются: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соответствие проекта целям и условиям конкурса;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соответствие планируемых мероприятий проекта его целям и задачам, оптимальность механизмов реализации проекта;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lastRenderedPageBreak/>
        <w:t>конкретность, значимость и достижимость целей проекта;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реалистичность и обоснованность представленного бюджета проекта;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наличие у заявителя опыта реализации аналогичных проектов;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>уровень квалификации специалистов, реализующих проект;</w:t>
      </w:r>
    </w:p>
    <w:p w:rsidR="00A77117" w:rsidRPr="00450548" w:rsidRDefault="00A77117" w:rsidP="00AD6AA3">
      <w:pPr>
        <w:pStyle w:val="a4"/>
        <w:numPr>
          <w:ilvl w:val="0"/>
          <w:numId w:val="16"/>
        </w:numPr>
        <w:spacing w:before="60" w:after="60" w:line="276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450548">
        <w:rPr>
          <w:rFonts w:ascii="Times New Roman" w:hAnsi="Times New Roman"/>
          <w:sz w:val="28"/>
          <w:szCs w:val="28"/>
        </w:rPr>
        <w:t xml:space="preserve">территория реализации проекта - город Москва. </w:t>
      </w:r>
    </w:p>
    <w:p w:rsidR="00AD6AA3" w:rsidRDefault="00AD6AA3" w:rsidP="00CD7A5F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A5F" w:rsidRPr="00CD7A5F" w:rsidRDefault="003273BE" w:rsidP="00CD7A5F">
      <w:pPr>
        <w:ind w:firstLine="851"/>
        <w:jc w:val="both"/>
        <w:rPr>
          <w:rStyle w:val="a5"/>
        </w:rPr>
      </w:pP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96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подведены</w:t>
      </w:r>
      <w:r w:rsidR="0004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F39"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77117"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7F"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1357F"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133BFA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F9A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заседания конкурсной комиссии размещен</w:t>
      </w:r>
      <w:r w:rsidR="007A2E59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80FC0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CD7A5F" w:rsidRPr="00450548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="00CD7A5F" w:rsidRPr="00CD7A5F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="00CD7A5F" w:rsidRPr="00CD7A5F">
        <w:rPr>
          <w:color w:val="1F497D"/>
          <w:sz w:val="28"/>
          <w:szCs w:val="28"/>
        </w:rPr>
        <w:t xml:space="preserve"> </w:t>
      </w:r>
      <w:r w:rsidR="00CD7A5F" w:rsidRPr="00CD7A5F">
        <w:rPr>
          <w:rStyle w:val="a5"/>
          <w:rFonts w:ascii="Times New Roman" w:hAnsi="Times New Roman" w:cs="Times New Roman"/>
          <w:sz w:val="28"/>
          <w:szCs w:val="28"/>
        </w:rPr>
        <w:t>Grant.onf.ru.</w:t>
      </w:r>
    </w:p>
    <w:p w:rsidR="00CD7A5F" w:rsidRPr="00CD7A5F" w:rsidRDefault="00A77117" w:rsidP="00CD7A5F">
      <w:pPr>
        <w:ind w:firstLine="851"/>
        <w:jc w:val="both"/>
        <w:rPr>
          <w:rStyle w:val="a5"/>
        </w:rPr>
      </w:pPr>
      <w:r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</w:t>
      </w:r>
      <w:r w:rsidR="003273BE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проведения открытого конкурса по </w:t>
      </w:r>
      <w:r w:rsidR="003313B9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выделению </w:t>
      </w:r>
      <w:r w:rsidR="001A58EF" w:rsidRPr="00450548">
        <w:rPr>
          <w:rFonts w:ascii="Times New Roman" w:hAnsi="Times New Roman" w:cs="Times New Roman"/>
          <w:bCs/>
          <w:sz w:val="28"/>
          <w:szCs w:val="28"/>
        </w:rPr>
        <w:t>финанс</w:t>
      </w:r>
      <w:r w:rsidR="007C7DF6">
        <w:rPr>
          <w:rFonts w:ascii="Times New Roman" w:hAnsi="Times New Roman" w:cs="Times New Roman"/>
          <w:bCs/>
          <w:sz w:val="28"/>
          <w:szCs w:val="28"/>
        </w:rPr>
        <w:t>овых</w:t>
      </w:r>
      <w:r w:rsidR="003313B9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</w:t>
      </w:r>
      <w:r w:rsidR="003273BE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неправительственным организациям содержатся в </w:t>
      </w:r>
      <w:r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Положении о конкурсе и приложениях, </w:t>
      </w:r>
      <w:r w:rsidR="00A55AAD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размещённых</w:t>
      </w:r>
      <w:r w:rsidR="00842DF8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3273BE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3B9" w:rsidRPr="0045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r w:rsidR="003313B9" w:rsidRPr="004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5F" w:rsidRPr="00450548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="00CD7A5F" w:rsidRPr="00CD7A5F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="00CD7A5F" w:rsidRPr="00CD7A5F">
        <w:rPr>
          <w:color w:val="1F497D"/>
          <w:sz w:val="28"/>
          <w:szCs w:val="28"/>
        </w:rPr>
        <w:t xml:space="preserve"> </w:t>
      </w:r>
      <w:r w:rsidR="00CD7A5F" w:rsidRPr="00CD7A5F">
        <w:rPr>
          <w:rStyle w:val="a5"/>
          <w:rFonts w:ascii="Times New Roman" w:hAnsi="Times New Roman" w:cs="Times New Roman"/>
          <w:sz w:val="28"/>
          <w:szCs w:val="28"/>
        </w:rPr>
        <w:t>Grant.onf.ru.</w:t>
      </w:r>
    </w:p>
    <w:p w:rsidR="00DC385F" w:rsidRPr="00450548" w:rsidRDefault="00DC385F" w:rsidP="00CD7A5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A5F" w:rsidRPr="00450548" w:rsidRDefault="00CD7A5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7A5F" w:rsidRPr="00450548" w:rsidSect="008518F0">
      <w:footerReference w:type="default" r:id="rId9"/>
      <w:pgSz w:w="11906" w:h="16838" w:code="9"/>
      <w:pgMar w:top="964" w:right="1021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A3" w:rsidRDefault="00AD6AA3" w:rsidP="00AD6AA3">
      <w:pPr>
        <w:spacing w:after="0" w:line="240" w:lineRule="auto"/>
      </w:pPr>
      <w:r>
        <w:separator/>
      </w:r>
    </w:p>
  </w:endnote>
  <w:endnote w:type="continuationSeparator" w:id="0">
    <w:p w:rsidR="00AD6AA3" w:rsidRDefault="00AD6AA3" w:rsidP="00AD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39393"/>
      <w:docPartObj>
        <w:docPartGallery w:val="Page Numbers (Bottom of Page)"/>
        <w:docPartUnique/>
      </w:docPartObj>
    </w:sdtPr>
    <w:sdtEndPr/>
    <w:sdtContent>
      <w:p w:rsidR="00AD6AA3" w:rsidRDefault="00AD6A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96B">
          <w:rPr>
            <w:noProof/>
          </w:rPr>
          <w:t>1</w:t>
        </w:r>
        <w:r>
          <w:fldChar w:fldCharType="end"/>
        </w:r>
      </w:p>
    </w:sdtContent>
  </w:sdt>
  <w:p w:rsidR="00AD6AA3" w:rsidRDefault="00AD6A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A3" w:rsidRDefault="00AD6AA3" w:rsidP="00AD6AA3">
      <w:pPr>
        <w:spacing w:after="0" w:line="240" w:lineRule="auto"/>
      </w:pPr>
      <w:r>
        <w:separator/>
      </w:r>
    </w:p>
  </w:footnote>
  <w:footnote w:type="continuationSeparator" w:id="0">
    <w:p w:rsidR="00AD6AA3" w:rsidRDefault="00AD6AA3" w:rsidP="00AD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48F"/>
    <w:multiLevelType w:val="hybridMultilevel"/>
    <w:tmpl w:val="627C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B07F5"/>
    <w:multiLevelType w:val="hybridMultilevel"/>
    <w:tmpl w:val="F9885F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0C3B0E"/>
    <w:multiLevelType w:val="hybridMultilevel"/>
    <w:tmpl w:val="904C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1B88"/>
    <w:multiLevelType w:val="hybridMultilevel"/>
    <w:tmpl w:val="D47AC9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A8A3953"/>
    <w:multiLevelType w:val="hybridMultilevel"/>
    <w:tmpl w:val="BBA64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837EE"/>
    <w:multiLevelType w:val="multilevel"/>
    <w:tmpl w:val="CA8CF79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EF22702"/>
    <w:multiLevelType w:val="hybridMultilevel"/>
    <w:tmpl w:val="3E7EC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F523FB"/>
    <w:multiLevelType w:val="hybridMultilevel"/>
    <w:tmpl w:val="D5D6F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0672F"/>
    <w:multiLevelType w:val="multilevel"/>
    <w:tmpl w:val="92EE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F20DD"/>
    <w:multiLevelType w:val="hybridMultilevel"/>
    <w:tmpl w:val="FE6AF3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810999"/>
    <w:multiLevelType w:val="hybridMultilevel"/>
    <w:tmpl w:val="DC9E42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0A44A8E"/>
    <w:multiLevelType w:val="multilevel"/>
    <w:tmpl w:val="B9E0717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647DCF"/>
    <w:multiLevelType w:val="multilevel"/>
    <w:tmpl w:val="8DF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B37DF"/>
    <w:multiLevelType w:val="multilevel"/>
    <w:tmpl w:val="8DF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B1C59"/>
    <w:multiLevelType w:val="hybridMultilevel"/>
    <w:tmpl w:val="6AA6CA30"/>
    <w:lvl w:ilvl="0" w:tplc="4392CBB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4C5D29"/>
    <w:multiLevelType w:val="multilevel"/>
    <w:tmpl w:val="C50E3C8A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BE"/>
    <w:rsid w:val="00026F9A"/>
    <w:rsid w:val="00041F39"/>
    <w:rsid w:val="000B4FA7"/>
    <w:rsid w:val="000B7B1C"/>
    <w:rsid w:val="000E1A45"/>
    <w:rsid w:val="0010176E"/>
    <w:rsid w:val="001231D2"/>
    <w:rsid w:val="00133BFA"/>
    <w:rsid w:val="001A58EF"/>
    <w:rsid w:val="001D5983"/>
    <w:rsid w:val="001E68B4"/>
    <w:rsid w:val="00280FC0"/>
    <w:rsid w:val="0029676A"/>
    <w:rsid w:val="003273BE"/>
    <w:rsid w:val="003313B9"/>
    <w:rsid w:val="0035641C"/>
    <w:rsid w:val="003659FF"/>
    <w:rsid w:val="00450548"/>
    <w:rsid w:val="00462C06"/>
    <w:rsid w:val="0048624C"/>
    <w:rsid w:val="004B1AA9"/>
    <w:rsid w:val="004F786D"/>
    <w:rsid w:val="00523889"/>
    <w:rsid w:val="00573C63"/>
    <w:rsid w:val="005E6375"/>
    <w:rsid w:val="006025CA"/>
    <w:rsid w:val="0061357F"/>
    <w:rsid w:val="00635869"/>
    <w:rsid w:val="00711E3B"/>
    <w:rsid w:val="00786C9C"/>
    <w:rsid w:val="007945B1"/>
    <w:rsid w:val="00794711"/>
    <w:rsid w:val="007A2E59"/>
    <w:rsid w:val="007C7DF6"/>
    <w:rsid w:val="007F54C0"/>
    <w:rsid w:val="008101CA"/>
    <w:rsid w:val="00842DF8"/>
    <w:rsid w:val="008518F0"/>
    <w:rsid w:val="009212BC"/>
    <w:rsid w:val="009372E0"/>
    <w:rsid w:val="00956AAA"/>
    <w:rsid w:val="0096654A"/>
    <w:rsid w:val="00A3296B"/>
    <w:rsid w:val="00A44C72"/>
    <w:rsid w:val="00A55AAD"/>
    <w:rsid w:val="00A77117"/>
    <w:rsid w:val="00A87031"/>
    <w:rsid w:val="00AD6AA3"/>
    <w:rsid w:val="00B01662"/>
    <w:rsid w:val="00B37D3D"/>
    <w:rsid w:val="00B65EA1"/>
    <w:rsid w:val="00C13B13"/>
    <w:rsid w:val="00C341FB"/>
    <w:rsid w:val="00CD7A5F"/>
    <w:rsid w:val="00D46EFC"/>
    <w:rsid w:val="00DC385F"/>
    <w:rsid w:val="00E116C2"/>
    <w:rsid w:val="00E94C55"/>
    <w:rsid w:val="00EE47B8"/>
    <w:rsid w:val="00F63498"/>
    <w:rsid w:val="00FE5E2D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57F"/>
    <w:rPr>
      <w:b/>
      <w:bCs/>
    </w:rPr>
  </w:style>
  <w:style w:type="paragraph" w:styleId="a4">
    <w:name w:val="List Paragraph"/>
    <w:basedOn w:val="a"/>
    <w:uiPriority w:val="34"/>
    <w:qFormat/>
    <w:rsid w:val="006135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57F"/>
    <w:rPr>
      <w:color w:val="0563C1" w:themeColor="hyperlink"/>
      <w:u w:val="single"/>
    </w:rPr>
  </w:style>
  <w:style w:type="paragraph" w:customStyle="1" w:styleId="Default">
    <w:name w:val="Default"/>
    <w:rsid w:val="00F63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2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AA3"/>
  </w:style>
  <w:style w:type="paragraph" w:styleId="aa">
    <w:name w:val="footer"/>
    <w:basedOn w:val="a"/>
    <w:link w:val="ab"/>
    <w:uiPriority w:val="99"/>
    <w:unhideWhenUsed/>
    <w:rsid w:val="00AD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57F"/>
    <w:rPr>
      <w:b/>
      <w:bCs/>
    </w:rPr>
  </w:style>
  <w:style w:type="paragraph" w:styleId="a4">
    <w:name w:val="List Paragraph"/>
    <w:basedOn w:val="a"/>
    <w:uiPriority w:val="34"/>
    <w:qFormat/>
    <w:rsid w:val="006135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57F"/>
    <w:rPr>
      <w:color w:val="0563C1" w:themeColor="hyperlink"/>
      <w:u w:val="single"/>
    </w:rPr>
  </w:style>
  <w:style w:type="paragraph" w:customStyle="1" w:styleId="Default">
    <w:name w:val="Default"/>
    <w:rsid w:val="00F63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2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AA3"/>
  </w:style>
  <w:style w:type="paragraph" w:styleId="aa">
    <w:name w:val="footer"/>
    <w:basedOn w:val="a"/>
    <w:link w:val="ab"/>
    <w:uiPriority w:val="99"/>
    <w:unhideWhenUsed/>
    <w:rsid w:val="00AD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F6A6-6C24-472B-8993-28BFD49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2015-12-24T15:14:00Z</cp:lastPrinted>
  <dcterms:created xsi:type="dcterms:W3CDTF">2016-01-18T09:43:00Z</dcterms:created>
  <dcterms:modified xsi:type="dcterms:W3CDTF">2016-01-18T09:43:00Z</dcterms:modified>
</cp:coreProperties>
</file>