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0C" w:rsidRDefault="005A510C">
      <w:pPr>
        <w:widowControl w:val="0"/>
        <w:autoSpaceDE w:val="0"/>
        <w:autoSpaceDN w:val="0"/>
        <w:adjustRightInd w:val="0"/>
        <w:jc w:val="both"/>
        <w:outlineLvl w:val="0"/>
        <w:rPr>
          <w:rFonts w:ascii="Calibri" w:hAnsi="Calibri" w:cs="Calibri"/>
        </w:rPr>
      </w:pPr>
    </w:p>
    <w:p w:rsidR="005A510C" w:rsidRDefault="005A510C">
      <w:pPr>
        <w:pStyle w:val="ConsPlusTitle"/>
        <w:jc w:val="center"/>
        <w:outlineLvl w:val="0"/>
        <w:rPr>
          <w:sz w:val="20"/>
          <w:szCs w:val="20"/>
        </w:rPr>
      </w:pPr>
      <w:r>
        <w:rPr>
          <w:sz w:val="20"/>
          <w:szCs w:val="20"/>
        </w:rPr>
        <w:t>ПРАВИТЕЛЬСТВО МОСКВЫ</w:t>
      </w:r>
    </w:p>
    <w:p w:rsidR="005A510C" w:rsidRDefault="005A510C">
      <w:pPr>
        <w:pStyle w:val="ConsPlusTitle"/>
        <w:jc w:val="center"/>
        <w:rPr>
          <w:sz w:val="20"/>
          <w:szCs w:val="20"/>
        </w:rPr>
      </w:pPr>
    </w:p>
    <w:p w:rsidR="005A510C" w:rsidRDefault="005A510C">
      <w:pPr>
        <w:pStyle w:val="ConsPlusTitle"/>
        <w:jc w:val="center"/>
        <w:rPr>
          <w:sz w:val="20"/>
          <w:szCs w:val="20"/>
        </w:rPr>
      </w:pPr>
      <w:r>
        <w:rPr>
          <w:sz w:val="20"/>
          <w:szCs w:val="20"/>
        </w:rPr>
        <w:t>ПОСТАНОВЛЕНИЕ</w:t>
      </w:r>
    </w:p>
    <w:p w:rsidR="005A510C" w:rsidRDefault="005A510C">
      <w:pPr>
        <w:pStyle w:val="ConsPlusTitle"/>
        <w:jc w:val="center"/>
        <w:rPr>
          <w:sz w:val="20"/>
          <w:szCs w:val="20"/>
        </w:rPr>
      </w:pPr>
      <w:r>
        <w:rPr>
          <w:sz w:val="20"/>
          <w:szCs w:val="20"/>
        </w:rPr>
        <w:t>от 21 декабря 2011 г. N 598-ПП</w:t>
      </w:r>
    </w:p>
    <w:p w:rsidR="005A510C" w:rsidRDefault="005A510C">
      <w:pPr>
        <w:pStyle w:val="ConsPlusTitle"/>
        <w:jc w:val="center"/>
        <w:rPr>
          <w:sz w:val="20"/>
          <w:szCs w:val="20"/>
        </w:rPr>
      </w:pPr>
    </w:p>
    <w:p w:rsidR="005A510C" w:rsidRDefault="005A510C">
      <w:pPr>
        <w:pStyle w:val="ConsPlusTitle"/>
        <w:jc w:val="center"/>
        <w:rPr>
          <w:sz w:val="20"/>
          <w:szCs w:val="20"/>
        </w:rPr>
      </w:pPr>
      <w:r>
        <w:rPr>
          <w:sz w:val="20"/>
          <w:szCs w:val="20"/>
        </w:rPr>
        <w:t>ОБ УТВЕРЖДЕНИИ ПОРЯДКОВ ПРЕДОСТАВЛЕНИЯ СУБСИДИЙ</w:t>
      </w:r>
    </w:p>
    <w:p w:rsidR="005A510C" w:rsidRDefault="005A510C">
      <w:pPr>
        <w:pStyle w:val="ConsPlusTitle"/>
        <w:jc w:val="center"/>
        <w:rPr>
          <w:sz w:val="20"/>
          <w:szCs w:val="20"/>
        </w:rPr>
      </w:pPr>
      <w:r>
        <w:rPr>
          <w:sz w:val="20"/>
          <w:szCs w:val="20"/>
        </w:rPr>
        <w:t>ОРГАНИЗАЦИЯМ, ОСУЩЕСТВЛЯЮЩИМ ДЕЯТЕЛЬНОСТЬ В СФЕРЕ ФИЗИЧЕСКОЙ</w:t>
      </w:r>
    </w:p>
    <w:p w:rsidR="005A510C" w:rsidRDefault="005A510C">
      <w:pPr>
        <w:pStyle w:val="ConsPlusTitle"/>
        <w:jc w:val="center"/>
        <w:rPr>
          <w:sz w:val="20"/>
          <w:szCs w:val="20"/>
        </w:rPr>
      </w:pPr>
      <w:r>
        <w:rPr>
          <w:sz w:val="20"/>
          <w:szCs w:val="20"/>
        </w:rPr>
        <w:t>КУЛЬТУРЫ И СПОРТА</w:t>
      </w:r>
    </w:p>
    <w:p w:rsidR="005A510C" w:rsidRDefault="005A510C">
      <w:pPr>
        <w:widowControl w:val="0"/>
        <w:autoSpaceDE w:val="0"/>
        <w:autoSpaceDN w:val="0"/>
        <w:adjustRightInd w:val="0"/>
        <w:jc w:val="center"/>
        <w:rPr>
          <w:rFonts w:ascii="Calibri" w:hAnsi="Calibri" w:cs="Calibri"/>
          <w:sz w:val="20"/>
          <w:szCs w:val="20"/>
        </w:rPr>
      </w:pPr>
    </w:p>
    <w:p w:rsidR="005A510C" w:rsidRDefault="005A510C">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от 04.12.2012 </w:t>
      </w:r>
      <w:hyperlink r:id="rId5" w:history="1">
        <w:r>
          <w:rPr>
            <w:rFonts w:ascii="Calibri" w:hAnsi="Calibri" w:cs="Calibri"/>
            <w:color w:val="0000FF"/>
          </w:rPr>
          <w:t>N 697-ПП</w:t>
        </w:r>
      </w:hyperlink>
      <w:r>
        <w:rPr>
          <w:rFonts w:ascii="Calibri" w:hAnsi="Calibri" w:cs="Calibri"/>
        </w:rPr>
        <w:t xml:space="preserve">, от 09.04.2013 </w:t>
      </w:r>
      <w:hyperlink r:id="rId6"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78</w:t>
        </w:r>
      </w:hyperlink>
      <w:r>
        <w:rPr>
          <w:rFonts w:ascii="Calibri" w:hAnsi="Calibri" w:cs="Calibri"/>
        </w:rPr>
        <w:t xml:space="preserve">, </w:t>
      </w:r>
      <w:hyperlink r:id="rId8" w:history="1">
        <w:r>
          <w:rPr>
            <w:rFonts w:ascii="Calibri" w:hAnsi="Calibri" w:cs="Calibri"/>
            <w:color w:val="0000FF"/>
          </w:rPr>
          <w:t>пунктом 2 статьи 78.1</w:t>
        </w:r>
      </w:hyperlink>
      <w:r>
        <w:rPr>
          <w:rFonts w:ascii="Calibri" w:hAnsi="Calibri" w:cs="Calibri"/>
        </w:rPr>
        <w:t xml:space="preserve"> Бюджетного кодекса Российской Федерации и </w:t>
      </w:r>
      <w:hyperlink r:id="rId9" w:history="1">
        <w:r>
          <w:rPr>
            <w:rFonts w:ascii="Calibri" w:hAnsi="Calibri" w:cs="Calibri"/>
            <w:color w:val="0000FF"/>
          </w:rPr>
          <w:t>постановлением</w:t>
        </w:r>
      </w:hyperlink>
      <w:r>
        <w:rPr>
          <w:rFonts w:ascii="Calibri" w:hAnsi="Calibri" w:cs="Calibri"/>
        </w:rPr>
        <w:t xml:space="preserve"> Правительства Москвы от 5 апреля 2011 г. N 109-ПП "О порядке предоставления субсидий из бюджета города Москвы юридическим лицам, индивидуальным предпринимателям, физическим лицам - производителям товаров, работ и услуг, некоммерческим организациям, не являющимся государственными учреждениями города Москвы, и о признании утратившим силу постановления Правительства Москвы от 13 мая 2008 г. N 385-ПП" Правительство Москвы постановляет: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Утвердить:</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1.1. </w:t>
      </w:r>
      <w:hyperlink w:anchor="Par39" w:history="1">
        <w:r>
          <w:rPr>
            <w:rFonts w:ascii="Calibri" w:hAnsi="Calibri" w:cs="Calibri"/>
            <w:color w:val="0000FF"/>
          </w:rPr>
          <w:t>Порядок</w:t>
        </w:r>
      </w:hyperlink>
      <w:r>
        <w:rPr>
          <w:rFonts w:ascii="Calibri" w:hAnsi="Calibri" w:cs="Calibri"/>
        </w:rPr>
        <w:t xml:space="preserve"> предоставления субсидий физкультурно-спортивным организациям в целях возмещения части затрат, связанных с подготовкой, организацией и проведением официальных физкультурных и спортивных мероприятий, а также официальных значимых физкультурных, спортивных и массовых спортивно-зрелищных мероприятий, включенных в Единый календарный план физкультурных и спортивных мероприятий города Москвы, согласно приложению 1 к настоящему постановлению.</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1.1 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1.2. </w:t>
      </w:r>
      <w:hyperlink w:anchor="Par156" w:history="1">
        <w:r>
          <w:rPr>
            <w:rFonts w:ascii="Calibri" w:hAnsi="Calibri" w:cs="Calibri"/>
            <w:color w:val="0000FF"/>
          </w:rPr>
          <w:t>Порядок</w:t>
        </w:r>
      </w:hyperlink>
      <w:r>
        <w:rPr>
          <w:rFonts w:ascii="Calibri" w:hAnsi="Calibri" w:cs="Calibri"/>
        </w:rPr>
        <w:t xml:space="preserve"> предоставления субсидий физкультурно-спортивным организациям, предоставляющим физкультурно-оздоровительные и спортивные услуги отдельным категориям граждан, согласно приложению 2 к настоящему постановлению.</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1.3. </w:t>
      </w:r>
      <w:hyperlink w:anchor="Par287" w:history="1">
        <w:r>
          <w:rPr>
            <w:rFonts w:ascii="Calibri" w:hAnsi="Calibri" w:cs="Calibri"/>
            <w:color w:val="0000FF"/>
          </w:rPr>
          <w:t>Порядок</w:t>
        </w:r>
      </w:hyperlink>
      <w:r>
        <w:rPr>
          <w:rFonts w:ascii="Calibri" w:hAnsi="Calibri" w:cs="Calibri"/>
        </w:rPr>
        <w:t xml:space="preserve">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 согласно приложению 3 к настоящему постановлению.</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Признать утратившими силу:</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2.1. </w:t>
      </w:r>
      <w:hyperlink r:id="rId11" w:history="1">
        <w:r>
          <w:rPr>
            <w:rFonts w:ascii="Calibri" w:hAnsi="Calibri" w:cs="Calibri"/>
            <w:color w:val="0000FF"/>
          </w:rPr>
          <w:t>Постановление</w:t>
        </w:r>
      </w:hyperlink>
      <w:r>
        <w:rPr>
          <w:rFonts w:ascii="Calibri" w:hAnsi="Calibri" w:cs="Calibri"/>
        </w:rPr>
        <w:t xml:space="preserve"> Правительства Москвы от 12 февраля 2008 г. N 101-ПП "Об утверждении Положения о порядке предоставления субсидий из бюджета города Москвы по отрасли "Физическая культура и спорт".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2.2. </w:t>
      </w:r>
      <w:hyperlink r:id="rId12" w:history="1">
        <w:r>
          <w:rPr>
            <w:rFonts w:ascii="Calibri" w:hAnsi="Calibri" w:cs="Calibri"/>
            <w:color w:val="0000FF"/>
          </w:rPr>
          <w:t>Постановление</w:t>
        </w:r>
      </w:hyperlink>
      <w:r>
        <w:rPr>
          <w:rFonts w:ascii="Calibri" w:hAnsi="Calibri" w:cs="Calibri"/>
        </w:rPr>
        <w:t xml:space="preserve"> Правительства Москвы от 18 ноября 2008 г. N 1060-ПП "О внесении изменений в постановление Правительства Москвы от 12 февраля 2008 г. N 101-ПП".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Контроль за выполнением настоящего постановления возложить на заместителя Мэра Москвы в Правительстве Москвы по вопросам региональной безопасности и информационной политики Горбенко А.Н.</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3 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rPr>
          <w:rFonts w:ascii="Calibri" w:hAnsi="Calibri" w:cs="Calibri"/>
        </w:rPr>
      </w:pPr>
      <w:r>
        <w:rPr>
          <w:rFonts w:ascii="Calibri" w:hAnsi="Calibri" w:cs="Calibri"/>
        </w:rPr>
        <w:t>Мэр Москвы</w:t>
      </w:r>
    </w:p>
    <w:p w:rsidR="005A510C" w:rsidRDefault="005A510C">
      <w:pPr>
        <w:widowControl w:val="0"/>
        <w:autoSpaceDE w:val="0"/>
        <w:autoSpaceDN w:val="0"/>
        <w:adjustRightInd w:val="0"/>
        <w:jc w:val="right"/>
        <w:rPr>
          <w:rFonts w:ascii="Calibri" w:hAnsi="Calibri" w:cs="Calibri"/>
        </w:rPr>
      </w:pPr>
      <w:r>
        <w:rPr>
          <w:rFonts w:ascii="Calibri" w:hAnsi="Calibri" w:cs="Calibri"/>
        </w:rPr>
        <w:t>С.С. Собянин</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0"/>
        <w:rPr>
          <w:rFonts w:ascii="Calibri" w:hAnsi="Calibri" w:cs="Calibri"/>
        </w:rPr>
      </w:pPr>
      <w:r>
        <w:rPr>
          <w:rFonts w:ascii="Calibri" w:hAnsi="Calibri" w:cs="Calibri"/>
        </w:rPr>
        <w:t>Приложение 1</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постановлению Правительства</w:t>
      </w:r>
    </w:p>
    <w:p w:rsidR="005A510C" w:rsidRDefault="005A510C">
      <w:pPr>
        <w:widowControl w:val="0"/>
        <w:autoSpaceDE w:val="0"/>
        <w:autoSpaceDN w:val="0"/>
        <w:adjustRightInd w:val="0"/>
        <w:jc w:val="right"/>
        <w:rPr>
          <w:rFonts w:ascii="Calibri" w:hAnsi="Calibri" w:cs="Calibri"/>
        </w:rPr>
      </w:pPr>
      <w:r>
        <w:rPr>
          <w:rFonts w:ascii="Calibri" w:hAnsi="Calibri" w:cs="Calibri"/>
        </w:rPr>
        <w:lastRenderedPageBreak/>
        <w:t>Москвы</w:t>
      </w:r>
    </w:p>
    <w:p w:rsidR="005A510C" w:rsidRDefault="005A510C">
      <w:pPr>
        <w:widowControl w:val="0"/>
        <w:autoSpaceDE w:val="0"/>
        <w:autoSpaceDN w:val="0"/>
        <w:adjustRightInd w:val="0"/>
        <w:jc w:val="right"/>
        <w:rPr>
          <w:rFonts w:ascii="Calibri" w:hAnsi="Calibri" w:cs="Calibri"/>
        </w:rPr>
      </w:pPr>
      <w:r>
        <w:rPr>
          <w:rFonts w:ascii="Calibri" w:hAnsi="Calibri" w:cs="Calibri"/>
        </w:rPr>
        <w:t>от 21 декабря 2011 г. N 598-ПП</w:t>
      </w:r>
    </w:p>
    <w:p w:rsidR="005A510C" w:rsidRDefault="005A510C">
      <w:pPr>
        <w:widowControl w:val="0"/>
        <w:autoSpaceDE w:val="0"/>
        <w:autoSpaceDN w:val="0"/>
        <w:adjustRightInd w:val="0"/>
        <w:jc w:val="both"/>
        <w:rPr>
          <w:rFonts w:ascii="Calibri" w:hAnsi="Calibri" w:cs="Calibri"/>
        </w:rPr>
      </w:pPr>
    </w:p>
    <w:p w:rsidR="005A510C" w:rsidRDefault="005A510C">
      <w:pPr>
        <w:pStyle w:val="ConsPlusTitle"/>
        <w:jc w:val="center"/>
        <w:rPr>
          <w:sz w:val="20"/>
          <w:szCs w:val="20"/>
        </w:rPr>
      </w:pPr>
      <w:bookmarkStart w:id="0" w:name="Par39"/>
      <w:bookmarkEnd w:id="0"/>
      <w:r>
        <w:rPr>
          <w:sz w:val="20"/>
          <w:szCs w:val="20"/>
        </w:rPr>
        <w:t>ПОРЯДОК</w:t>
      </w:r>
    </w:p>
    <w:p w:rsidR="005A510C" w:rsidRDefault="005A510C">
      <w:pPr>
        <w:pStyle w:val="ConsPlusTitle"/>
        <w:jc w:val="center"/>
        <w:rPr>
          <w:sz w:val="20"/>
          <w:szCs w:val="20"/>
        </w:rPr>
      </w:pPr>
      <w:r>
        <w:rPr>
          <w:sz w:val="20"/>
          <w:szCs w:val="20"/>
        </w:rPr>
        <w:t>ПРЕДОСТАВЛЕНИЯ СУБСИДИЙ ФИЗКУЛЬТУРНО-СПОРТИВНЫМ ОРГАНИЗАЦИЯМ</w:t>
      </w:r>
    </w:p>
    <w:p w:rsidR="005A510C" w:rsidRDefault="005A510C">
      <w:pPr>
        <w:pStyle w:val="ConsPlusTitle"/>
        <w:jc w:val="center"/>
        <w:rPr>
          <w:sz w:val="20"/>
          <w:szCs w:val="20"/>
        </w:rPr>
      </w:pPr>
      <w:r>
        <w:rPr>
          <w:sz w:val="20"/>
          <w:szCs w:val="20"/>
        </w:rPr>
        <w:t>В ЦЕЛЯХ ВОЗМЕЩЕНИЯ ЧАСТИ ЗАТРАТ, СВЯЗАННЫХ С ПОДГОТОВКОЙ,</w:t>
      </w:r>
    </w:p>
    <w:p w:rsidR="005A510C" w:rsidRDefault="005A510C">
      <w:pPr>
        <w:pStyle w:val="ConsPlusTitle"/>
        <w:jc w:val="center"/>
        <w:rPr>
          <w:sz w:val="20"/>
          <w:szCs w:val="20"/>
        </w:rPr>
      </w:pPr>
      <w:r>
        <w:rPr>
          <w:sz w:val="20"/>
          <w:szCs w:val="20"/>
        </w:rPr>
        <w:t>ОРГАНИЗАЦИЕЙ И ПРОВЕДЕНИЕМ ОФИЦИАЛЬНЫХ ФИЗКУЛЬТУРНЫХ</w:t>
      </w:r>
    </w:p>
    <w:p w:rsidR="005A510C" w:rsidRDefault="005A510C">
      <w:pPr>
        <w:pStyle w:val="ConsPlusTitle"/>
        <w:jc w:val="center"/>
        <w:rPr>
          <w:sz w:val="20"/>
          <w:szCs w:val="20"/>
        </w:rPr>
      </w:pPr>
      <w:r>
        <w:rPr>
          <w:sz w:val="20"/>
          <w:szCs w:val="20"/>
        </w:rPr>
        <w:t>И СПОРТИВНЫХ МЕРОПРИЯТИЙ, А ТАКЖЕ ОФИЦИАЛЬНЫХ ЗНАЧИМЫХ</w:t>
      </w:r>
    </w:p>
    <w:p w:rsidR="005A510C" w:rsidRDefault="005A510C">
      <w:pPr>
        <w:pStyle w:val="ConsPlusTitle"/>
        <w:jc w:val="center"/>
        <w:rPr>
          <w:sz w:val="20"/>
          <w:szCs w:val="20"/>
        </w:rPr>
      </w:pPr>
      <w:r>
        <w:rPr>
          <w:sz w:val="20"/>
          <w:szCs w:val="20"/>
        </w:rPr>
        <w:t>ФИЗКУЛЬТУРНЫХ, СПОРТИВНЫХ И МАССОВЫХ СПОРТИВНО-ЗРЕЛИЩНЫХ</w:t>
      </w:r>
    </w:p>
    <w:p w:rsidR="005A510C" w:rsidRDefault="005A510C">
      <w:pPr>
        <w:pStyle w:val="ConsPlusTitle"/>
        <w:jc w:val="center"/>
        <w:rPr>
          <w:sz w:val="20"/>
          <w:szCs w:val="20"/>
        </w:rPr>
      </w:pPr>
      <w:r>
        <w:rPr>
          <w:sz w:val="20"/>
          <w:szCs w:val="20"/>
        </w:rPr>
        <w:t>МЕРОПРИЯТИЙ, ВКЛЮЧЕННЫХ В ЕДИНЫЙ КАЛЕНДАРНЫЙ ПЛАН</w:t>
      </w:r>
    </w:p>
    <w:p w:rsidR="005A510C" w:rsidRDefault="005A510C">
      <w:pPr>
        <w:pStyle w:val="ConsPlusTitle"/>
        <w:jc w:val="center"/>
        <w:rPr>
          <w:sz w:val="20"/>
          <w:szCs w:val="20"/>
        </w:rPr>
      </w:pPr>
      <w:r>
        <w:rPr>
          <w:sz w:val="20"/>
          <w:szCs w:val="20"/>
        </w:rPr>
        <w:t>ФИЗКУЛЬТУРНЫХ И СПОРТИВНЫХ МЕРОПРИЯТИЙ ГОРОДА МОСКВЫ</w:t>
      </w:r>
    </w:p>
    <w:p w:rsidR="005A510C" w:rsidRDefault="005A510C">
      <w:pPr>
        <w:widowControl w:val="0"/>
        <w:autoSpaceDE w:val="0"/>
        <w:autoSpaceDN w:val="0"/>
        <w:adjustRightInd w:val="0"/>
        <w:jc w:val="center"/>
        <w:rPr>
          <w:rFonts w:ascii="Calibri" w:hAnsi="Calibri" w:cs="Calibri"/>
          <w:sz w:val="20"/>
          <w:szCs w:val="20"/>
        </w:rPr>
      </w:pPr>
    </w:p>
    <w:p w:rsidR="005A510C" w:rsidRDefault="005A510C">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от 04.12.2012 </w:t>
      </w:r>
      <w:hyperlink r:id="rId14" w:history="1">
        <w:r>
          <w:rPr>
            <w:rFonts w:ascii="Calibri" w:hAnsi="Calibri" w:cs="Calibri"/>
            <w:color w:val="0000FF"/>
          </w:rPr>
          <w:t>N 697-ПП</w:t>
        </w:r>
      </w:hyperlink>
      <w:r>
        <w:rPr>
          <w:rFonts w:ascii="Calibri" w:hAnsi="Calibri" w:cs="Calibri"/>
        </w:rPr>
        <w:t xml:space="preserve">, от 09.04.2013 </w:t>
      </w:r>
      <w:hyperlink r:id="rId15"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1.1. Настоящий Порядок определяет правила предоставления субсидий из бюджета города Москвы физкультурно-спортивным организациям (далее -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1.2. Субсидии предоставляются физкультурно-спортивным организациям города Москвы: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являющимся организаторами официальных физкультурных и спортивных мероприятий, а также официальных значимых физкультурных, спортивных и массовых спортивно-зрелищных мероприятий (далее - физкультурные и спортивные мероприятия), включенных в Единый календарный план физкультурных и спортивных мероприятий города Москвы (далее - Календарный план города Москвы), независимо от их организационно-правовой формы, за исключением государственных и муниципальных учреждений (далее - организации);</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(подп. 1 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участвующим собственными (привлеченными) ресурсами и (или) средствами в размере не менее десяти процентов общей суммы затрат на подготовку, организацию и проведение физкультурных и спортивных мероприятий, включенных в Календарный план города Москвы.</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постановлений Правительства Москвы от 04.12.2012 </w:t>
      </w:r>
      <w:hyperlink r:id="rId17" w:history="1">
        <w:r>
          <w:rPr>
            <w:rFonts w:ascii="Calibri" w:hAnsi="Calibri" w:cs="Calibri"/>
            <w:color w:val="0000FF"/>
          </w:rPr>
          <w:t>N 697-ПП</w:t>
        </w:r>
      </w:hyperlink>
      <w:r>
        <w:rPr>
          <w:rFonts w:ascii="Calibri" w:hAnsi="Calibri" w:cs="Calibri"/>
        </w:rPr>
        <w:t xml:space="preserve">, от 09.04.2013 </w:t>
      </w:r>
      <w:hyperlink r:id="rId18"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1.3. Субсидии предоставляются организациям в целях возмещения части затрат, связанных с подготовкой, организацией и проведением физкультурных и спортивных мероприятий.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1.3 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1.4. Субсидии предоставляются в пределах бюджетных ассигнований, предусмотренных Департаменту физической культуры и спорта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2. Порядок представления и рассмотрения заявок</w:t>
      </w:r>
    </w:p>
    <w:p w:rsidR="005A510C" w:rsidRDefault="005A510C">
      <w:pPr>
        <w:widowControl w:val="0"/>
        <w:autoSpaceDE w:val="0"/>
        <w:autoSpaceDN w:val="0"/>
        <w:adjustRightInd w:val="0"/>
        <w:jc w:val="center"/>
        <w:rPr>
          <w:rFonts w:ascii="Calibri" w:hAnsi="Calibri" w:cs="Calibri"/>
        </w:rPr>
      </w:pPr>
      <w:r>
        <w:rPr>
          <w:rFonts w:ascii="Calibri" w:hAnsi="Calibri" w:cs="Calibri"/>
        </w:rPr>
        <w:t>на получение субсидий</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Одновременно с заявкой организацией представляются в Москомспорт документы согласно </w:t>
      </w:r>
      <w:hyperlink w:anchor="Par117" w:history="1">
        <w:r>
          <w:rPr>
            <w:rFonts w:ascii="Calibri" w:hAnsi="Calibri" w:cs="Calibri"/>
            <w:color w:val="0000FF"/>
          </w:rPr>
          <w:t>приложению</w:t>
        </w:r>
      </w:hyperlink>
      <w:r>
        <w:rPr>
          <w:rFonts w:ascii="Calibri" w:hAnsi="Calibri" w:cs="Calibri"/>
        </w:rPr>
        <w:t xml:space="preserve"> к настоящему Порядку. Копии документов, представляемые организацией, должны быть заверены в установленном порядке.</w:t>
      </w:r>
    </w:p>
    <w:p w:rsidR="005A510C" w:rsidRDefault="005A510C">
      <w:pPr>
        <w:widowControl w:val="0"/>
        <w:autoSpaceDE w:val="0"/>
        <w:autoSpaceDN w:val="0"/>
        <w:adjustRightInd w:val="0"/>
        <w:ind w:firstLine="540"/>
        <w:jc w:val="both"/>
        <w:rPr>
          <w:rFonts w:ascii="Calibri" w:hAnsi="Calibri" w:cs="Calibri"/>
        </w:rPr>
      </w:pPr>
      <w:bookmarkStart w:id="1" w:name="Par72"/>
      <w:bookmarkEnd w:id="1"/>
      <w:r>
        <w:rPr>
          <w:rFonts w:ascii="Calibri" w:hAnsi="Calibri" w:cs="Calibri"/>
        </w:rP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2.3. Москомспорт принимает и регистрирует заявки с </w:t>
      </w:r>
      <w:hyperlink w:anchor="Par117" w:history="1">
        <w:r>
          <w:rPr>
            <w:rFonts w:ascii="Calibri" w:hAnsi="Calibri" w:cs="Calibri"/>
            <w:color w:val="0000FF"/>
          </w:rPr>
          <w:t>приложением</w:t>
        </w:r>
      </w:hyperlink>
      <w:r>
        <w:rPr>
          <w:rFonts w:ascii="Calibri" w:hAnsi="Calibri" w:cs="Calibri"/>
        </w:rPr>
        <w:t xml:space="preserve"> документов, указанных в приложении к настоящему Порядку, проводит анализ на их соответствие установленным </w:t>
      </w:r>
      <w:r>
        <w:rPr>
          <w:rFonts w:ascii="Calibri" w:hAnsi="Calibri" w:cs="Calibri"/>
        </w:rPr>
        <w:lastRenderedPageBreak/>
        <w:t xml:space="preserve">требованиям </w:t>
      </w:r>
      <w:hyperlink w:anchor="Par72" w:history="1">
        <w:r>
          <w:rPr>
            <w:rFonts w:ascii="Calibri" w:hAnsi="Calibri" w:cs="Calibri"/>
            <w:color w:val="0000FF"/>
          </w:rPr>
          <w:t>(п. 2.2)</w:t>
        </w:r>
      </w:hyperlink>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2.4. Организация в течение 14 рабочих дней после направления Москомспортом решения 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 Для рассмотрения заявок и прилагаемых к ним документов, а также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руководителем Москомспорта.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2.6. Размер предоставляемой субсидии определяется исходя из доли бюджета города Москвы в финансировании физкультурных и спортивных мероприятий и величины затрат на подготовку, организацию и проведение соответствующих мероприятий, которые устанавливаются в смете расходов на проведение физкультурного или спортивного мероприятия исходя из утвержденных в установленном порядке нормативов затрат на проведение физкультурных и спортивных мероприятий.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2.6 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2.7. Условиями предоставления субсидий являются: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отсутствие у организации просроченной задолженности по уплате налогов, сборов и иных обязательных платежей в бюджеты бюджетной системы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отсутствие в отношении организации процедуры ликвидации, банкротства или приостановления деятельности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отсутствие у организации неоднократных нарушений (более двух раз) договорных обязательств, обеспеченных за счет средств бюджета города Москвы, в течение последних трех лет на день подачи заявки.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2.8. Решение о предоставлении субсидии и ее размере принимает руководитель Москомспорта на основании заключения Комиссии.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3. Порядок предоставления субсидий и контроля</w:t>
      </w:r>
    </w:p>
    <w:p w:rsidR="005A510C" w:rsidRDefault="005A510C">
      <w:pPr>
        <w:widowControl w:val="0"/>
        <w:autoSpaceDE w:val="0"/>
        <w:autoSpaceDN w:val="0"/>
        <w:adjustRightInd w:val="0"/>
        <w:jc w:val="center"/>
        <w:rPr>
          <w:rFonts w:ascii="Calibri" w:hAnsi="Calibri" w:cs="Calibri"/>
        </w:rPr>
      </w:pPr>
      <w:r>
        <w:rPr>
          <w:rFonts w:ascii="Calibri" w:hAnsi="Calibri" w:cs="Calibri"/>
        </w:rPr>
        <w:t>за их целевым использованием</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субсидии (далее - получатель субсидии), и Москомспортом (далее также -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3.4. Получатель субсидии в течение 10 рабочих дней с момента получения проекта договора представляет в Москомспорт подписанный со своей стороны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lastRenderedPageBreak/>
        <w:t>3.8. Москомспорт осуществляет контроль за выполнением условий договора о предоставлении субсидии, а также за целевым использованием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5A510C" w:rsidRDefault="005A510C">
      <w:pPr>
        <w:widowControl w:val="0"/>
        <w:autoSpaceDE w:val="0"/>
        <w:autoSpaceDN w:val="0"/>
        <w:adjustRightInd w:val="0"/>
        <w:ind w:firstLine="540"/>
        <w:jc w:val="both"/>
        <w:rPr>
          <w:rFonts w:ascii="Calibri" w:hAnsi="Calibri" w:cs="Calibri"/>
        </w:rPr>
      </w:pPr>
      <w:bookmarkStart w:id="2" w:name="Par100"/>
      <w:bookmarkEnd w:id="2"/>
      <w:r>
        <w:rPr>
          <w:rFonts w:ascii="Calibri" w:hAnsi="Calibri" w:cs="Calibri"/>
        </w:rP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3.12. В течение 5 рабочих дней с даты принятия решения </w:t>
      </w:r>
      <w:hyperlink w:anchor="Par100" w:history="1">
        <w:r>
          <w:rPr>
            <w:rFonts w:ascii="Calibri" w:hAnsi="Calibri" w:cs="Calibri"/>
            <w:color w:val="0000FF"/>
          </w:rPr>
          <w:t>(п. 3.11)</w:t>
        </w:r>
      </w:hyperlink>
      <w:r>
        <w:rPr>
          <w:rFonts w:ascii="Calibri" w:hAnsi="Calibri" w:cs="Calibri"/>
        </w:rP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3.13. Организация обязана осуществить возврат субсидии в течение 10 рабочих дней со дня получения такого решения.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3.15. Москомспорт осуществляет оценку эффективности использования организациями субсидий на основе установленных в положениях (регламентах) о физкультурных и спортивных мероприятиях количественных и качественных показателей проведенных физкультурных и спортивных мероприятий и формирует отчеты о целевом и эффективном использовании субсидий.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3.15 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официальных сайтах Москомспорта и Департамента города Москвы по конкурентной политике в информационно-телекоммуникационной сети Интернет.</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3.16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1"/>
        <w:rPr>
          <w:rFonts w:ascii="Calibri" w:hAnsi="Calibri" w:cs="Calibri"/>
        </w:rPr>
      </w:pPr>
      <w:r>
        <w:rPr>
          <w:rFonts w:ascii="Calibri" w:hAnsi="Calibri" w:cs="Calibri"/>
        </w:rPr>
        <w:t>Приложение</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Порядку</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rPr>
          <w:rFonts w:ascii="Calibri" w:hAnsi="Calibri" w:cs="Calibri"/>
        </w:rPr>
      </w:pPr>
      <w:bookmarkStart w:id="3" w:name="Par117"/>
      <w:bookmarkEnd w:id="3"/>
      <w:r>
        <w:rPr>
          <w:rFonts w:ascii="Calibri" w:hAnsi="Calibri" w:cs="Calibri"/>
        </w:rPr>
        <w:t>ПЕРЕЧЕНЬ</w:t>
      </w:r>
    </w:p>
    <w:p w:rsidR="005A510C" w:rsidRDefault="005A510C">
      <w:pPr>
        <w:widowControl w:val="0"/>
        <w:autoSpaceDE w:val="0"/>
        <w:autoSpaceDN w:val="0"/>
        <w:adjustRightInd w:val="0"/>
        <w:jc w:val="center"/>
        <w:rPr>
          <w:rFonts w:ascii="Calibri" w:hAnsi="Calibri" w:cs="Calibri"/>
        </w:rPr>
      </w:pPr>
      <w:r>
        <w:rPr>
          <w:rFonts w:ascii="Calibri" w:hAnsi="Calibri" w:cs="Calibri"/>
        </w:rPr>
        <w:t>ДОКУМЕНТОВ, ПРЕДСТАВЛЯЕМЫХ ДЛЯ ПОЛУЧЕНИЯ СУБСИДИИ</w:t>
      </w:r>
    </w:p>
    <w:p w:rsidR="005A510C" w:rsidRDefault="005A510C">
      <w:pPr>
        <w:widowControl w:val="0"/>
        <w:autoSpaceDE w:val="0"/>
        <w:autoSpaceDN w:val="0"/>
        <w:adjustRightInd w:val="0"/>
        <w:jc w:val="center"/>
        <w:rPr>
          <w:rFonts w:ascii="Calibri" w:hAnsi="Calibri" w:cs="Calibri"/>
        </w:rPr>
      </w:pPr>
    </w:p>
    <w:p w:rsidR="005A510C" w:rsidRDefault="005A510C">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от 04.12.2012 </w:t>
      </w:r>
      <w:hyperlink r:id="rId23" w:history="1">
        <w:r>
          <w:rPr>
            <w:rFonts w:ascii="Calibri" w:hAnsi="Calibri" w:cs="Calibri"/>
            <w:color w:val="0000FF"/>
          </w:rPr>
          <w:t>N 697-ПП</w:t>
        </w:r>
      </w:hyperlink>
      <w:r>
        <w:rPr>
          <w:rFonts w:ascii="Calibri" w:hAnsi="Calibri" w:cs="Calibri"/>
        </w:rPr>
        <w:t xml:space="preserve">, от 09.04.2013 </w:t>
      </w:r>
      <w:hyperlink r:id="rId24"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bookmarkStart w:id="4" w:name="Par123"/>
      <w:bookmarkEnd w:id="4"/>
      <w:r>
        <w:rPr>
          <w:rFonts w:ascii="Calibri" w:hAnsi="Calibri" w:cs="Calibri"/>
        </w:rPr>
        <w:t>1. Физкультурно-спортивные организации одновременно с заявкой на предоставление субсидии представляют: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1.1. Нотариально заверенные копии учредительных документов юридического лица.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1.2. Копии документов, подтверждающих полномочия руководителя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1.3. Копию бухгалтерской отчетности за последний отчетный период с отметкой налоговых органов.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1.4. Справку об отсутствии задолженности по начисленным налогам, сборам и иным </w:t>
      </w:r>
      <w:r>
        <w:rPr>
          <w:rFonts w:ascii="Calibri" w:hAnsi="Calibri" w:cs="Calibri"/>
        </w:rPr>
        <w:lastRenderedPageBreak/>
        <w:t>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1.5. Копию информационного письма федерального органа исполнительной власти, уполномоченного в области статистики, об установлении идентификации организации по Общероссийскому </w:t>
      </w:r>
      <w:hyperlink r:id="rId25"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(представляется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 Помимо документов, указанных в </w:t>
      </w:r>
      <w:hyperlink w:anchor="Par123" w:history="1">
        <w:r>
          <w:rPr>
            <w:rFonts w:ascii="Calibri" w:hAnsi="Calibri" w:cs="Calibri"/>
            <w:color w:val="0000FF"/>
          </w:rPr>
          <w:t>пункте 1</w:t>
        </w:r>
      </w:hyperlink>
      <w:r>
        <w:rPr>
          <w:rFonts w:ascii="Calibri" w:hAnsi="Calibri" w:cs="Calibri"/>
        </w:rPr>
        <w:t xml:space="preserve"> настоящего Перечня, физкультурно-спортивная организация, осуществляющая подготовку, организацию и проведение официального значимого физкультурного, спортивного и (или) массового спортивно-зрелищного мероприятия, к заявке прилагает также следующие документы:</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 Решение международной федерации по виду спорта о проведении физкультурного и (или) спортивного мероприятия на территории города Москвы (при наличии).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2.2. Согласование Правительства Москвы о проведении физкультурного и (или) спортивного мероприятия на территории города Москвы.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2.3. Регламент международной федерации по виду спорта об организации физкультурных и спортивных мероприятий (при наличии).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2.4. Положение (регламент) о проведении физкультурного и (или) спортивного мероприятия, утвержденное в установленном порядке.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 Общую смету расходов на проведение физкультурного или спортивного мероприятия с указанием объема долевого финансирования сторон, участвующих в организации и проведении физкультурного или спортивного мероприятия.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 Помимо документов, указанных в </w:t>
      </w:r>
      <w:hyperlink w:anchor="Par123" w:history="1">
        <w:r>
          <w:rPr>
            <w:rFonts w:ascii="Calibri" w:hAnsi="Calibri" w:cs="Calibri"/>
            <w:color w:val="0000FF"/>
          </w:rPr>
          <w:t>пункте 1</w:t>
        </w:r>
      </w:hyperlink>
      <w:r>
        <w:rPr>
          <w:rFonts w:ascii="Calibri" w:hAnsi="Calibri" w:cs="Calibri"/>
        </w:rPr>
        <w:t xml:space="preserve"> настоящего Перечня, физкультурно-спортивная организация, осуществляющая подготовку, организацию и проведение официального физкультурного и (или) спортивного мероприятия (за исключением международных, всероссийских, межрегиональных физкультурных и спортивных мероприятий), к заявке прилагает также следующие документы:</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 Положение (регламент) о проведении физкультурного и (или) спортивного мероприятия, утвержденное в установленном порядке.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3.2. Смету расходов на проведение физкультурного и (или) спортивного мероприятия, составленную согласно нормам расходов, утвержденным в установленном порядке, по финансовому обеспечению физкультурных или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В рамках межведомственного взаимодействия Москомспортом для предоставления субсидии самостоятельно запрашиваются: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4.1. Выписка из Единого государственного реестра юридических лиц.</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лиц должна быть выдана на позднее трех месяцев до дня подачи заявки (представляется оригинал или нотариально заверенная копия).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0"/>
        <w:rPr>
          <w:rFonts w:ascii="Calibri" w:hAnsi="Calibri" w:cs="Calibri"/>
        </w:rPr>
      </w:pPr>
      <w:r>
        <w:rPr>
          <w:rFonts w:ascii="Calibri" w:hAnsi="Calibri" w:cs="Calibri"/>
        </w:rPr>
        <w:t>Приложение 2</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постановлению Правительства</w:t>
      </w:r>
    </w:p>
    <w:p w:rsidR="005A510C" w:rsidRDefault="005A510C">
      <w:pPr>
        <w:widowControl w:val="0"/>
        <w:autoSpaceDE w:val="0"/>
        <w:autoSpaceDN w:val="0"/>
        <w:adjustRightInd w:val="0"/>
        <w:jc w:val="right"/>
        <w:rPr>
          <w:rFonts w:ascii="Calibri" w:hAnsi="Calibri" w:cs="Calibri"/>
        </w:rPr>
      </w:pPr>
      <w:r>
        <w:rPr>
          <w:rFonts w:ascii="Calibri" w:hAnsi="Calibri" w:cs="Calibri"/>
        </w:rPr>
        <w:t>Москвы</w:t>
      </w:r>
    </w:p>
    <w:p w:rsidR="005A510C" w:rsidRDefault="005A510C">
      <w:pPr>
        <w:widowControl w:val="0"/>
        <w:autoSpaceDE w:val="0"/>
        <w:autoSpaceDN w:val="0"/>
        <w:adjustRightInd w:val="0"/>
        <w:jc w:val="right"/>
        <w:rPr>
          <w:rFonts w:ascii="Calibri" w:hAnsi="Calibri" w:cs="Calibri"/>
        </w:rPr>
      </w:pPr>
      <w:r>
        <w:rPr>
          <w:rFonts w:ascii="Calibri" w:hAnsi="Calibri" w:cs="Calibri"/>
        </w:rPr>
        <w:t>от 21 декабря 2011 г. N 598-ПП</w:t>
      </w:r>
    </w:p>
    <w:p w:rsidR="005A510C" w:rsidRDefault="005A510C">
      <w:pPr>
        <w:widowControl w:val="0"/>
        <w:autoSpaceDE w:val="0"/>
        <w:autoSpaceDN w:val="0"/>
        <w:adjustRightInd w:val="0"/>
        <w:jc w:val="both"/>
        <w:rPr>
          <w:rFonts w:ascii="Calibri" w:hAnsi="Calibri" w:cs="Calibri"/>
        </w:rPr>
      </w:pPr>
    </w:p>
    <w:p w:rsidR="005A510C" w:rsidRDefault="005A510C">
      <w:pPr>
        <w:pStyle w:val="ConsPlusTitle"/>
        <w:jc w:val="center"/>
        <w:rPr>
          <w:sz w:val="20"/>
          <w:szCs w:val="20"/>
        </w:rPr>
      </w:pPr>
      <w:bookmarkStart w:id="5" w:name="Par156"/>
      <w:bookmarkEnd w:id="5"/>
      <w:r>
        <w:rPr>
          <w:sz w:val="20"/>
          <w:szCs w:val="20"/>
        </w:rPr>
        <w:t>ПОРЯДОК</w:t>
      </w:r>
    </w:p>
    <w:p w:rsidR="005A510C" w:rsidRDefault="005A510C">
      <w:pPr>
        <w:pStyle w:val="ConsPlusTitle"/>
        <w:jc w:val="center"/>
        <w:rPr>
          <w:sz w:val="20"/>
          <w:szCs w:val="20"/>
        </w:rPr>
      </w:pPr>
      <w:r>
        <w:rPr>
          <w:sz w:val="20"/>
          <w:szCs w:val="20"/>
        </w:rPr>
        <w:lastRenderedPageBreak/>
        <w:t>ПРЕДОСТАВЛЕНИЯ СУБСИДИЙ ФИЗКУЛЬТУРНО-СПОРТИВНЫМ</w:t>
      </w:r>
    </w:p>
    <w:p w:rsidR="005A510C" w:rsidRDefault="005A510C">
      <w:pPr>
        <w:pStyle w:val="ConsPlusTitle"/>
        <w:jc w:val="center"/>
        <w:rPr>
          <w:sz w:val="20"/>
          <w:szCs w:val="20"/>
        </w:rPr>
      </w:pPr>
      <w:r>
        <w:rPr>
          <w:sz w:val="20"/>
          <w:szCs w:val="20"/>
        </w:rPr>
        <w:t>ОРГАНИЗАЦИЯМ, ПРЕДОСТАВЛЯЮЩИМ ФИЗКУЛЬТУРНО-ОЗДОРОВИТЕЛЬНЫЕ</w:t>
      </w:r>
    </w:p>
    <w:p w:rsidR="005A510C" w:rsidRDefault="005A510C">
      <w:pPr>
        <w:pStyle w:val="ConsPlusTitle"/>
        <w:jc w:val="center"/>
        <w:rPr>
          <w:sz w:val="20"/>
          <w:szCs w:val="20"/>
        </w:rPr>
      </w:pPr>
      <w:r>
        <w:rPr>
          <w:sz w:val="20"/>
          <w:szCs w:val="20"/>
        </w:rPr>
        <w:t>И СПОРТИВНЫЕ УСЛУГИ ОТДЕЛЬНЫМ КАТЕГОРИЯМ ГРАЖДАН</w:t>
      </w:r>
    </w:p>
    <w:p w:rsidR="005A510C" w:rsidRDefault="005A510C">
      <w:pPr>
        <w:widowControl w:val="0"/>
        <w:autoSpaceDE w:val="0"/>
        <w:autoSpaceDN w:val="0"/>
        <w:adjustRightInd w:val="0"/>
        <w:jc w:val="center"/>
        <w:rPr>
          <w:rFonts w:ascii="Calibri" w:hAnsi="Calibri" w:cs="Calibri"/>
          <w:sz w:val="20"/>
          <w:szCs w:val="20"/>
        </w:rPr>
      </w:pP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1.1. Настоящий Порядок определяет правила предоставления субсидий из бюджета города Москвы физкультурно-спортивным организациям, предоставляющим на льготных условиях физкультурно-оздоровительные и спортивные услуги отдельным категориям граждан (далее -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1.2. Субсидии предоставляются физкультурно-спортивным организациям (далее -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 предоставляющим на льготных условиях (безвозмездно или по льготным ценам) физкультурно-оздоровительные и спортивные услуги отдельным категориям граждан, перечень которых определен </w:t>
      </w:r>
      <w:hyperlink r:id="rId29" w:history="1">
        <w:r>
          <w:rPr>
            <w:rFonts w:ascii="Calibri" w:hAnsi="Calibri" w:cs="Calibri"/>
            <w:color w:val="0000FF"/>
          </w:rPr>
          <w:t>Законом</w:t>
        </w:r>
      </w:hyperlink>
      <w:r>
        <w:rPr>
          <w:rFonts w:ascii="Calibri" w:hAnsi="Calibri" w:cs="Calibri"/>
        </w:rPr>
        <w:t xml:space="preserve"> города Москвы от 15 июля 2009 г. N 27 "О физической культуре и спорте в городе Москве", независимо от их организационно-правовой формы (за исключением государственных и муниципальных учреждений);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имеющим для предоставления физкультурно-оздоровительных и спортивных услуг соответствующие материально-технические ресурсы.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1.3. Субсидии предоставляются организациям в целях возмещения недополученных доходов, возникающих при предоставлении организациями физкультурно-оздоровительных и спортивных услуг.</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1.4. Субсидии предоставляются в пределах бюджетных ассигнований, предусмотренных Департаменту физической культуры и спорта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2. Порядок представления и рассмотрения заявок</w:t>
      </w:r>
    </w:p>
    <w:p w:rsidR="005A510C" w:rsidRDefault="005A510C">
      <w:pPr>
        <w:widowControl w:val="0"/>
        <w:autoSpaceDE w:val="0"/>
        <w:autoSpaceDN w:val="0"/>
        <w:adjustRightInd w:val="0"/>
        <w:jc w:val="center"/>
        <w:rPr>
          <w:rFonts w:ascii="Calibri" w:hAnsi="Calibri" w:cs="Calibri"/>
        </w:rPr>
      </w:pPr>
      <w:r>
        <w:rPr>
          <w:rFonts w:ascii="Calibri" w:hAnsi="Calibri" w:cs="Calibri"/>
        </w:rPr>
        <w:t>на получение субсидий</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Одновременно с заявкой организацией представляются в Москомспорт документы согласно </w:t>
      </w:r>
      <w:hyperlink w:anchor="Par256" w:history="1">
        <w:r>
          <w:rPr>
            <w:rFonts w:ascii="Calibri" w:hAnsi="Calibri" w:cs="Calibri"/>
            <w:color w:val="0000FF"/>
          </w:rPr>
          <w:t>приложению</w:t>
        </w:r>
      </w:hyperlink>
      <w:r>
        <w:rPr>
          <w:rFonts w:ascii="Calibri" w:hAnsi="Calibri" w:cs="Calibri"/>
        </w:rPr>
        <w:t xml:space="preserve"> к настоящему Порядку. Копии документов, представляемые организацией, должны быть заверены в установленном порядке.</w:t>
      </w:r>
    </w:p>
    <w:p w:rsidR="005A510C" w:rsidRDefault="005A510C">
      <w:pPr>
        <w:widowControl w:val="0"/>
        <w:autoSpaceDE w:val="0"/>
        <w:autoSpaceDN w:val="0"/>
        <w:adjustRightInd w:val="0"/>
        <w:ind w:firstLine="540"/>
        <w:jc w:val="both"/>
        <w:rPr>
          <w:rFonts w:ascii="Calibri" w:hAnsi="Calibri" w:cs="Calibri"/>
        </w:rPr>
      </w:pPr>
      <w:bookmarkStart w:id="6" w:name="Par181"/>
      <w:bookmarkEnd w:id="6"/>
      <w:r>
        <w:rPr>
          <w:rFonts w:ascii="Calibri" w:hAnsi="Calibri" w:cs="Calibri"/>
        </w:rP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2.3. Москомспорт принимает и регистрирует заявки с приложением документов, указанных в </w:t>
      </w:r>
      <w:hyperlink w:anchor="Par256" w:history="1">
        <w:r>
          <w:rPr>
            <w:rFonts w:ascii="Calibri" w:hAnsi="Calibri" w:cs="Calibri"/>
            <w:color w:val="0000FF"/>
          </w:rPr>
          <w:t>приложении</w:t>
        </w:r>
      </w:hyperlink>
      <w:r>
        <w:rPr>
          <w:rFonts w:ascii="Calibri" w:hAnsi="Calibri" w:cs="Calibri"/>
        </w:rPr>
        <w:t xml:space="preserve"> к настоящему Порядку, проводит анализ на их соответствие установленным требованиям </w:t>
      </w:r>
      <w:hyperlink w:anchor="Par181" w:history="1">
        <w:r>
          <w:rPr>
            <w:rFonts w:ascii="Calibri" w:hAnsi="Calibri" w:cs="Calibri"/>
            <w:color w:val="0000FF"/>
          </w:rPr>
          <w:t>(п. 2.2)</w:t>
        </w:r>
      </w:hyperlink>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2.4. Организация в течение 14 рабочих дней после направления Москомспортом решения </w:t>
      </w:r>
      <w:r>
        <w:rPr>
          <w:rFonts w:ascii="Calibri" w:hAnsi="Calibri" w:cs="Calibri"/>
        </w:rPr>
        <w:lastRenderedPageBreak/>
        <w:t>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 Для рассмотрения заявок и прилагаемых к ним документов, а также определения размера субсидии Москомспортом создается Комиссия по вопросам предоставления субсидий (далее - Комиссия). Состав и порядок работы Комиссии устанавливаются руководителем Москомспорта.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2.6. Размер субсидии организации определяется по формуле:</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Сi = сумме Сiл,</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где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Сi - размер субсидии, предоставляемый i-й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Сiл - недополученные доходы i-й организации, возникающие у нее при установлении льготных цен на физкультурно-оздоровительные и спортивные услуги для отдельных категорий граждан, которые определяются по формуле:</w:t>
      </w:r>
    </w:p>
    <w:p w:rsidR="005A510C" w:rsidRDefault="005A510C">
      <w:pPr>
        <w:widowControl w:val="0"/>
        <w:autoSpaceDE w:val="0"/>
        <w:autoSpaceDN w:val="0"/>
        <w:adjustRightInd w:val="0"/>
        <w:jc w:val="both"/>
        <w:rPr>
          <w:rFonts w:ascii="Calibri" w:hAnsi="Calibri" w:cs="Calibri"/>
        </w:rPr>
      </w:pPr>
    </w:p>
    <w:p w:rsidR="005A510C" w:rsidRDefault="005A510C">
      <w:pPr>
        <w:pStyle w:val="ConsPlusNonformat"/>
        <w:rPr>
          <w:sz w:val="18"/>
          <w:szCs w:val="18"/>
        </w:rPr>
      </w:pPr>
      <w:r>
        <w:rPr>
          <w:sz w:val="18"/>
          <w:szCs w:val="18"/>
        </w:rPr>
        <w:t xml:space="preserve">                Сi  = Ст  - Ст  x [(100% - Л) / 100%],</w:t>
      </w:r>
    </w:p>
    <w:p w:rsidR="005A510C" w:rsidRDefault="005A510C">
      <w:pPr>
        <w:pStyle w:val="ConsPlusNonformat"/>
        <w:rPr>
          <w:sz w:val="18"/>
          <w:szCs w:val="18"/>
        </w:rPr>
      </w:pPr>
      <w:r>
        <w:rPr>
          <w:sz w:val="18"/>
          <w:szCs w:val="18"/>
        </w:rPr>
        <w:t xml:space="preserve">                  л     у     у</w:t>
      </w:r>
    </w:p>
    <w:p w:rsidR="005A510C" w:rsidRDefault="005A510C">
      <w:pPr>
        <w:pStyle w:val="ConsPlusNonformat"/>
        <w:rPr>
          <w:sz w:val="18"/>
          <w:szCs w:val="18"/>
        </w:rPr>
      </w:pPr>
    </w:p>
    <w:p w:rsidR="005A510C" w:rsidRDefault="005A510C">
      <w:pPr>
        <w:pStyle w:val="ConsPlusNonformat"/>
        <w:rPr>
          <w:sz w:val="18"/>
          <w:szCs w:val="18"/>
        </w:rPr>
      </w:pPr>
      <w:r>
        <w:rPr>
          <w:sz w:val="18"/>
          <w:szCs w:val="18"/>
        </w:rPr>
        <w:t xml:space="preserve">    где</w:t>
      </w:r>
    </w:p>
    <w:p w:rsidR="005A510C" w:rsidRDefault="005A510C">
      <w:pPr>
        <w:pStyle w:val="ConsPlusNonformat"/>
        <w:rPr>
          <w:sz w:val="18"/>
          <w:szCs w:val="18"/>
        </w:rPr>
      </w:pPr>
      <w:r>
        <w:rPr>
          <w:sz w:val="18"/>
          <w:szCs w:val="18"/>
        </w:rPr>
        <w:t xml:space="preserve">    Л - льготная ставка, устанавливаемая организацией для каждой  категории</w:t>
      </w:r>
    </w:p>
    <w:p w:rsidR="005A510C" w:rsidRDefault="005A510C">
      <w:pPr>
        <w:pStyle w:val="ConsPlusNonformat"/>
        <w:rPr>
          <w:sz w:val="18"/>
          <w:szCs w:val="18"/>
        </w:rPr>
      </w:pPr>
      <w:r>
        <w:rPr>
          <w:sz w:val="18"/>
          <w:szCs w:val="18"/>
        </w:rPr>
        <w:t>граждан  в  отношении  стоимости  физкультурно-оздоровительных и спортивных</w:t>
      </w:r>
    </w:p>
    <w:p w:rsidR="005A510C" w:rsidRDefault="005A510C">
      <w:pPr>
        <w:pStyle w:val="ConsPlusNonformat"/>
        <w:rPr>
          <w:sz w:val="18"/>
          <w:szCs w:val="18"/>
        </w:rPr>
      </w:pPr>
      <w:r>
        <w:rPr>
          <w:sz w:val="18"/>
          <w:szCs w:val="18"/>
        </w:rPr>
        <w:t>услуг в организации;</w:t>
      </w:r>
    </w:p>
    <w:p w:rsidR="005A510C" w:rsidRDefault="005A510C">
      <w:pPr>
        <w:pStyle w:val="ConsPlusNonformat"/>
        <w:rPr>
          <w:sz w:val="18"/>
          <w:szCs w:val="18"/>
        </w:rPr>
      </w:pPr>
      <w:r>
        <w:rPr>
          <w:sz w:val="18"/>
          <w:szCs w:val="18"/>
        </w:rPr>
        <w:t xml:space="preserve">    Ст  -  стоимость  физкультурно-оздоровительных  и  спортивных  услуг  в</w:t>
      </w:r>
    </w:p>
    <w:p w:rsidR="005A510C" w:rsidRDefault="005A510C">
      <w:pPr>
        <w:pStyle w:val="ConsPlusNonformat"/>
        <w:rPr>
          <w:sz w:val="18"/>
          <w:szCs w:val="18"/>
        </w:rPr>
      </w:pPr>
      <w:r>
        <w:rPr>
          <w:sz w:val="18"/>
          <w:szCs w:val="18"/>
        </w:rPr>
        <w:t xml:space="preserve">      у</w:t>
      </w:r>
    </w:p>
    <w:p w:rsidR="005A510C" w:rsidRDefault="005A510C">
      <w:pPr>
        <w:pStyle w:val="ConsPlusNonformat"/>
        <w:rPr>
          <w:sz w:val="18"/>
          <w:szCs w:val="18"/>
        </w:rPr>
      </w:pPr>
      <w:r>
        <w:rPr>
          <w:sz w:val="18"/>
          <w:szCs w:val="18"/>
        </w:rPr>
        <w:t>организации, которая определяется по формуле:</w:t>
      </w:r>
    </w:p>
    <w:p w:rsidR="005A510C" w:rsidRDefault="005A510C">
      <w:pPr>
        <w:pStyle w:val="ConsPlusNonformat"/>
        <w:rPr>
          <w:sz w:val="18"/>
          <w:szCs w:val="18"/>
        </w:rPr>
      </w:pPr>
    </w:p>
    <w:p w:rsidR="005A510C" w:rsidRDefault="005A510C">
      <w:pPr>
        <w:pStyle w:val="ConsPlusNonformat"/>
        <w:rPr>
          <w:sz w:val="18"/>
          <w:szCs w:val="18"/>
        </w:rPr>
      </w:pPr>
      <w:r>
        <w:rPr>
          <w:sz w:val="18"/>
          <w:szCs w:val="18"/>
        </w:rPr>
        <w:t xml:space="preserve">    Ст  = Вр x Ц,</w:t>
      </w:r>
    </w:p>
    <w:p w:rsidR="005A510C" w:rsidRDefault="005A510C">
      <w:pPr>
        <w:pStyle w:val="ConsPlusNonformat"/>
        <w:rPr>
          <w:sz w:val="18"/>
          <w:szCs w:val="18"/>
        </w:rPr>
      </w:pPr>
      <w:r>
        <w:rPr>
          <w:sz w:val="18"/>
          <w:szCs w:val="18"/>
        </w:rPr>
        <w:t xml:space="preserve">      у</w:t>
      </w:r>
    </w:p>
    <w:p w:rsidR="005A510C" w:rsidRDefault="005A510C">
      <w:pPr>
        <w:pStyle w:val="ConsPlusNonformat"/>
        <w:rPr>
          <w:sz w:val="18"/>
          <w:szCs w:val="18"/>
        </w:rPr>
      </w:pPr>
    </w:p>
    <w:p w:rsidR="005A510C" w:rsidRDefault="005A510C">
      <w:pPr>
        <w:pStyle w:val="ConsPlusNonformat"/>
        <w:rPr>
          <w:sz w:val="18"/>
          <w:szCs w:val="18"/>
        </w:rPr>
      </w:pPr>
      <w:r>
        <w:rPr>
          <w:sz w:val="18"/>
          <w:szCs w:val="18"/>
        </w:rPr>
        <w:t xml:space="preserve">    где</w:t>
      </w:r>
    </w:p>
    <w:p w:rsidR="005A510C" w:rsidRDefault="005A510C">
      <w:pPr>
        <w:pStyle w:val="ConsPlusNonformat"/>
        <w:rPr>
          <w:sz w:val="18"/>
          <w:szCs w:val="18"/>
        </w:rPr>
      </w:pPr>
      <w:r>
        <w:rPr>
          <w:sz w:val="18"/>
          <w:szCs w:val="18"/>
        </w:rPr>
        <w:t xml:space="preserve">    Вр -  фактическое   количество   часов  физкультурно-оздоровительных  и</w:t>
      </w:r>
    </w:p>
    <w:p w:rsidR="005A510C" w:rsidRDefault="005A510C">
      <w:pPr>
        <w:pStyle w:val="ConsPlusNonformat"/>
        <w:rPr>
          <w:sz w:val="18"/>
          <w:szCs w:val="18"/>
        </w:rPr>
      </w:pPr>
      <w:r>
        <w:rPr>
          <w:sz w:val="18"/>
          <w:szCs w:val="18"/>
        </w:rPr>
        <w:t>спортивных услуг, предоставленных получателям льготы за расчетный период;</w:t>
      </w:r>
    </w:p>
    <w:p w:rsidR="005A510C" w:rsidRDefault="005A510C">
      <w:pPr>
        <w:pStyle w:val="ConsPlusNonformat"/>
        <w:rPr>
          <w:sz w:val="18"/>
          <w:szCs w:val="18"/>
        </w:rPr>
      </w:pPr>
      <w:r>
        <w:rPr>
          <w:sz w:val="18"/>
          <w:szCs w:val="18"/>
        </w:rPr>
        <w:t xml:space="preserve">    Ц -  стоимость  физкультурно-оздоровительной  и  спортивной  услуги   в</w:t>
      </w:r>
    </w:p>
    <w:p w:rsidR="005A510C" w:rsidRDefault="005A510C">
      <w:pPr>
        <w:pStyle w:val="ConsPlusNonformat"/>
        <w:rPr>
          <w:sz w:val="18"/>
          <w:szCs w:val="18"/>
        </w:rPr>
      </w:pPr>
      <w:r>
        <w:rPr>
          <w:sz w:val="18"/>
          <w:szCs w:val="18"/>
        </w:rPr>
        <w:t>организации  в  час,  но  не  выше  средней  стоимости аналогичной услуги в</w:t>
      </w:r>
    </w:p>
    <w:p w:rsidR="005A510C" w:rsidRDefault="005A510C">
      <w:pPr>
        <w:pStyle w:val="ConsPlusNonformat"/>
        <w:rPr>
          <w:sz w:val="18"/>
          <w:szCs w:val="18"/>
        </w:rPr>
      </w:pPr>
      <w:r>
        <w:rPr>
          <w:sz w:val="18"/>
          <w:szCs w:val="18"/>
        </w:rPr>
        <w:t>бюджетной сфере.</w:t>
      </w:r>
    </w:p>
    <w:p w:rsidR="005A510C" w:rsidRDefault="005A510C">
      <w:pPr>
        <w:widowControl w:val="0"/>
        <w:autoSpaceDE w:val="0"/>
        <w:autoSpaceDN w:val="0"/>
        <w:adjustRightInd w:val="0"/>
        <w:jc w:val="both"/>
        <w:rPr>
          <w:rFonts w:ascii="Calibri" w:hAnsi="Calibri" w:cs="Calibri"/>
          <w:sz w:val="18"/>
          <w:szCs w:val="18"/>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В случае если общий объем заявок организаций, претендующих на получение субсидии, превышает объем бюджетных ассигнований, предусмотренных Москомспорту законом города Москвы о бюджете города Москвы на соответствующий финансовый год и плановый период на соответствующие цели, размер субсидии i-й организации определяется пропорционально ее доли в общем объеме субсидий, планируемых к предоставлению всем организациям (исходя из поданных заявок), удовлетворяющим установленным настоящим Порядком условиям и требованиям предоставления субсидий.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2.7. Условиями предоставления субсидий организациям являются: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отсутствие у организации задолженности по налогам, сборам и иным обязательным платежам в бюджеты бюджетной системы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отсутствие факта проведения процедуры ликвидации, банкротства и процедуры приостановления деятельности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отсутствие у организации факта нарушения договорных обязательств за счет средств бюджета города Москвы в течение последних двух лет на день подачи заявки.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2.8. Решение о предоставлении субсидии и ее размере принимает руководитель Москомспорта на основании заключения Комиссии.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3. Порядок предоставления субсидий и контроля</w:t>
      </w:r>
    </w:p>
    <w:p w:rsidR="005A510C" w:rsidRDefault="005A510C">
      <w:pPr>
        <w:widowControl w:val="0"/>
        <w:autoSpaceDE w:val="0"/>
        <w:autoSpaceDN w:val="0"/>
        <w:adjustRightInd w:val="0"/>
        <w:jc w:val="center"/>
        <w:rPr>
          <w:rFonts w:ascii="Calibri" w:hAnsi="Calibri" w:cs="Calibri"/>
        </w:rPr>
      </w:pPr>
      <w:r>
        <w:rPr>
          <w:rFonts w:ascii="Calibri" w:hAnsi="Calibri" w:cs="Calibri"/>
        </w:rPr>
        <w:t>за их целевым использованием</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 Предоставление субсидии осуществляется на основании договора о предоставлении </w:t>
      </w:r>
      <w:r>
        <w:rPr>
          <w:rFonts w:ascii="Calibri" w:hAnsi="Calibri" w:cs="Calibri"/>
        </w:rPr>
        <w:lastRenderedPageBreak/>
        <w:t>субсидии между организацией, в отношении которой принято решение о предоставлении субсидии (далее - получатель субсидии), и Москомспортом (далее также -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3.4. Получатель субсидии в течение 10 рабочих дней с момента получения проекта договора представляет в Москомспорт подписанный со своей стороны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3.8. Москомспорт осуществляет контроль за выполнением условий договора о предоставлении субсидии, а также за целевым использованием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5A510C" w:rsidRDefault="005A510C">
      <w:pPr>
        <w:widowControl w:val="0"/>
        <w:autoSpaceDE w:val="0"/>
        <w:autoSpaceDN w:val="0"/>
        <w:adjustRightInd w:val="0"/>
        <w:ind w:firstLine="540"/>
        <w:jc w:val="both"/>
        <w:rPr>
          <w:rFonts w:ascii="Calibri" w:hAnsi="Calibri" w:cs="Calibri"/>
        </w:rPr>
      </w:pPr>
      <w:bookmarkStart w:id="7" w:name="Par236"/>
      <w:bookmarkEnd w:id="7"/>
      <w:r>
        <w:rPr>
          <w:rFonts w:ascii="Calibri" w:hAnsi="Calibri" w:cs="Calibri"/>
        </w:rP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3.12. В течение 5 рабочих дней с даты принятия решения </w:t>
      </w:r>
      <w:hyperlink w:anchor="Par236" w:history="1">
        <w:r>
          <w:rPr>
            <w:rFonts w:ascii="Calibri" w:hAnsi="Calibri" w:cs="Calibri"/>
            <w:color w:val="0000FF"/>
          </w:rPr>
          <w:t>(п. 3.11)</w:t>
        </w:r>
      </w:hyperlink>
      <w:r>
        <w:rPr>
          <w:rFonts w:ascii="Calibri" w:hAnsi="Calibri" w:cs="Calibri"/>
        </w:rP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3.13. Организация обязана осуществить возврат субсидии в течение 10 рабочих дней со дня получения такого решения.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3.15. Москомспорт формирует отчеты о целевом и эффективном использовании субсидий и осуществляет оценку эффективности использования организациями субсидий на основе следующих показателей: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увеличение доли организаций, предоставляющих физкультурно-оздоровительные и спортивные услуги безвозмездно или по льготным ценам, от общего числа физкультурно-спортивных организаций, предоставляющих физкультурно-оздоровительные и спортивные услуги в городе Москве;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удовлетворенность отдельных категорий граждан предоставляемыми безвозмездно или по льготным ценам физкультурно-оздоровительными и спортивными услугами;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прирост отдельных категорий граждан, которым предоставляются безвозмездно или по льготным ценам физкультурно-оздоровительные и спортивные услуги.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w:t>
      </w:r>
      <w:r>
        <w:rPr>
          <w:rFonts w:ascii="Calibri" w:hAnsi="Calibri" w:cs="Calibri"/>
        </w:rPr>
        <w:lastRenderedPageBreak/>
        <w:t>официальных сайтах Москомспорта и Департамента города Москвы по конкурентной политике в информационно-телекоммуникационной сети Интернет.</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3.16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1"/>
        <w:rPr>
          <w:rFonts w:ascii="Calibri" w:hAnsi="Calibri" w:cs="Calibri"/>
        </w:rPr>
      </w:pPr>
      <w:r>
        <w:rPr>
          <w:rFonts w:ascii="Calibri" w:hAnsi="Calibri" w:cs="Calibri"/>
        </w:rPr>
        <w:t>Приложение</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Порядку</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rPr>
          <w:rFonts w:ascii="Calibri" w:hAnsi="Calibri" w:cs="Calibri"/>
        </w:rPr>
      </w:pPr>
      <w:bookmarkStart w:id="8" w:name="Par256"/>
      <w:bookmarkEnd w:id="8"/>
      <w:r>
        <w:rPr>
          <w:rFonts w:ascii="Calibri" w:hAnsi="Calibri" w:cs="Calibri"/>
        </w:rPr>
        <w:t>ПЕРЕЧЕНЬ</w:t>
      </w:r>
    </w:p>
    <w:p w:rsidR="005A510C" w:rsidRDefault="005A510C">
      <w:pPr>
        <w:widowControl w:val="0"/>
        <w:autoSpaceDE w:val="0"/>
        <w:autoSpaceDN w:val="0"/>
        <w:adjustRightInd w:val="0"/>
        <w:jc w:val="center"/>
        <w:rPr>
          <w:rFonts w:ascii="Calibri" w:hAnsi="Calibri" w:cs="Calibri"/>
        </w:rPr>
      </w:pPr>
      <w:r>
        <w:rPr>
          <w:rFonts w:ascii="Calibri" w:hAnsi="Calibri" w:cs="Calibri"/>
        </w:rPr>
        <w:t>ДОКУМЕНТОВ, ПРЕДСТАВЛЯЕМЫХ ДЛЯ ПОЛУЧЕНИЯ СУБСИДИИ</w:t>
      </w:r>
    </w:p>
    <w:p w:rsidR="005A510C" w:rsidRDefault="005A510C">
      <w:pPr>
        <w:widowControl w:val="0"/>
        <w:autoSpaceDE w:val="0"/>
        <w:autoSpaceDN w:val="0"/>
        <w:adjustRightInd w:val="0"/>
        <w:jc w:val="center"/>
        <w:rPr>
          <w:rFonts w:ascii="Calibri" w:hAnsi="Calibri" w:cs="Calibri"/>
        </w:rPr>
      </w:pP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 Физкультурно-спортивная организация одновременно с заявкой на предоставление субсидии представляет: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Нотариально заверенные копии учредительных документов юридического лица.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Копии документов, подтверждающих полномочия руководителя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Копию бухгалтерской отчетности за последний отчетный период с отметкой налоговых органов.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Справку об отсутствии задолженности по начисленным налогам, сборам и иным 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5. Копию информационного письма федерального органа исполнительной власти, уполномоченного в области статистики, об установлении идентификации организации по Общероссийскому </w:t>
      </w:r>
      <w:hyperlink r:id="rId34"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(представляется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6. Копии свидетельств о государственной регистрации права на недвижимое имущество, договоров аренды, субаренды, договоров безвозмездного пользования с собственником недвижимого имущества о возможности использования такого имущества в целях предоставления физкультурно-оздоровительных и спортивных услуг или иные документы, подтверждающие возможность использования недвижимого имущества в целях предоставления физкультурно-оздоровительных и спортивных услуг (представляется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7. Планируемый объем физкультурно-оздоровительных и спортивных услуг, предоставляемых на льготных условиях отдельным категориям жителей города Москвы, либо отчет об их фактическом предоставлении с указанием льготных категорий населения, которым были (будут) предоставлены физкультурно-оздоровительные и (или) спортивные услуги.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8. Копии документов, определяющих цены на предоставляемые физкультурно-оздоровительные и (или) спортивные услуги, действующие в организации в соответствующий период (прейскурант, иные документы, подтверждающие действующие цены).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9. Расчет фактической стоимости физкультурно-оздоровительных и (или) спортивных услуг организации, в том числе в отношении льготных категорий граждан.</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II. В рамках межведомственного взаимодействия Москомспортом для предоставления субсидии самостоятельно запрашиваются: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Выписка из Единого государственного реестра юридических лиц.</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w:t>
      </w:r>
      <w:r>
        <w:rPr>
          <w:rFonts w:ascii="Calibri" w:hAnsi="Calibri" w:cs="Calibri"/>
        </w:rPr>
        <w:lastRenderedPageBreak/>
        <w:t>лиц должна быть выдана не позднее трех месяцев до дня подачи заявки (представляется оригинал или нотариально заверенная копия).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0"/>
        <w:rPr>
          <w:rFonts w:ascii="Calibri" w:hAnsi="Calibri" w:cs="Calibri"/>
        </w:rPr>
      </w:pPr>
      <w:r>
        <w:rPr>
          <w:rFonts w:ascii="Calibri" w:hAnsi="Calibri" w:cs="Calibri"/>
        </w:rPr>
        <w:t>Приложение 3</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постановлению Правительства</w:t>
      </w:r>
    </w:p>
    <w:p w:rsidR="005A510C" w:rsidRDefault="005A510C">
      <w:pPr>
        <w:widowControl w:val="0"/>
        <w:autoSpaceDE w:val="0"/>
        <w:autoSpaceDN w:val="0"/>
        <w:adjustRightInd w:val="0"/>
        <w:jc w:val="right"/>
        <w:rPr>
          <w:rFonts w:ascii="Calibri" w:hAnsi="Calibri" w:cs="Calibri"/>
        </w:rPr>
      </w:pPr>
      <w:r>
        <w:rPr>
          <w:rFonts w:ascii="Calibri" w:hAnsi="Calibri" w:cs="Calibri"/>
        </w:rPr>
        <w:t>Москвы</w:t>
      </w:r>
    </w:p>
    <w:p w:rsidR="005A510C" w:rsidRDefault="005A510C">
      <w:pPr>
        <w:widowControl w:val="0"/>
        <w:autoSpaceDE w:val="0"/>
        <w:autoSpaceDN w:val="0"/>
        <w:adjustRightInd w:val="0"/>
        <w:jc w:val="right"/>
        <w:rPr>
          <w:rFonts w:ascii="Calibri" w:hAnsi="Calibri" w:cs="Calibri"/>
        </w:rPr>
      </w:pPr>
      <w:r>
        <w:rPr>
          <w:rFonts w:ascii="Calibri" w:hAnsi="Calibri" w:cs="Calibri"/>
        </w:rPr>
        <w:t>от 21 декабря 2011 г. N 598-ПП</w:t>
      </w:r>
    </w:p>
    <w:p w:rsidR="005A510C" w:rsidRDefault="005A510C">
      <w:pPr>
        <w:widowControl w:val="0"/>
        <w:autoSpaceDE w:val="0"/>
        <w:autoSpaceDN w:val="0"/>
        <w:adjustRightInd w:val="0"/>
        <w:jc w:val="both"/>
        <w:rPr>
          <w:rFonts w:ascii="Calibri" w:hAnsi="Calibri" w:cs="Calibri"/>
        </w:rPr>
      </w:pPr>
    </w:p>
    <w:p w:rsidR="005A510C" w:rsidRDefault="005A510C">
      <w:pPr>
        <w:pStyle w:val="ConsPlusTitle"/>
        <w:jc w:val="center"/>
        <w:rPr>
          <w:sz w:val="20"/>
          <w:szCs w:val="20"/>
        </w:rPr>
      </w:pPr>
      <w:bookmarkStart w:id="9" w:name="Par287"/>
      <w:bookmarkEnd w:id="9"/>
      <w:r>
        <w:rPr>
          <w:sz w:val="20"/>
          <w:szCs w:val="20"/>
        </w:rPr>
        <w:t>ПОРЯДОК</w:t>
      </w:r>
    </w:p>
    <w:p w:rsidR="005A510C" w:rsidRDefault="005A510C">
      <w:pPr>
        <w:pStyle w:val="ConsPlusTitle"/>
        <w:jc w:val="center"/>
        <w:rPr>
          <w:sz w:val="20"/>
          <w:szCs w:val="20"/>
        </w:rPr>
      </w:pPr>
      <w:r>
        <w:rPr>
          <w:sz w:val="20"/>
          <w:szCs w:val="20"/>
        </w:rPr>
        <w:t>ПРЕДОСТАВЛЕНИЯ СУБСИДИЙ СОЦИАЛЬНО ОРИЕНТИРОВАННЫМ</w:t>
      </w:r>
    </w:p>
    <w:p w:rsidR="005A510C" w:rsidRDefault="005A510C">
      <w:pPr>
        <w:pStyle w:val="ConsPlusTitle"/>
        <w:jc w:val="center"/>
        <w:rPr>
          <w:sz w:val="20"/>
          <w:szCs w:val="20"/>
        </w:rPr>
      </w:pPr>
      <w:r>
        <w:rPr>
          <w:sz w:val="20"/>
          <w:szCs w:val="20"/>
        </w:rPr>
        <w:t>НЕКОММЕРЧЕСКИМ ОРГАНИЗАЦИЯМ НА ВОЗМЕЩЕНИЕ ЗАТРАТ,</w:t>
      </w:r>
    </w:p>
    <w:p w:rsidR="005A510C" w:rsidRDefault="005A510C">
      <w:pPr>
        <w:pStyle w:val="ConsPlusTitle"/>
        <w:jc w:val="center"/>
        <w:rPr>
          <w:sz w:val="20"/>
          <w:szCs w:val="20"/>
        </w:rPr>
      </w:pPr>
      <w:r>
        <w:rPr>
          <w:sz w:val="20"/>
          <w:szCs w:val="20"/>
        </w:rPr>
        <w:t>СВЯЗАННЫХ С ОСУЩЕСТВЛЕНИЕМ СОЦИАЛЬНО ЗНАЧИМЫХ ПРОГРАММ</w:t>
      </w:r>
    </w:p>
    <w:p w:rsidR="005A510C" w:rsidRDefault="005A510C">
      <w:pPr>
        <w:pStyle w:val="ConsPlusTitle"/>
        <w:jc w:val="center"/>
        <w:rPr>
          <w:sz w:val="20"/>
          <w:szCs w:val="20"/>
        </w:rPr>
      </w:pPr>
      <w:r>
        <w:rPr>
          <w:sz w:val="20"/>
          <w:szCs w:val="20"/>
        </w:rPr>
        <w:t>В СФЕРЕ ФИЗИЧЕСКОЙ КУЛЬТУРЫ И СПОРТА В ГОРОДЕ МОСКВЕ</w:t>
      </w:r>
    </w:p>
    <w:p w:rsidR="005A510C" w:rsidRDefault="005A510C">
      <w:pPr>
        <w:widowControl w:val="0"/>
        <w:autoSpaceDE w:val="0"/>
        <w:autoSpaceDN w:val="0"/>
        <w:adjustRightInd w:val="0"/>
        <w:jc w:val="center"/>
        <w:rPr>
          <w:rFonts w:ascii="Calibri" w:hAnsi="Calibri" w:cs="Calibri"/>
          <w:sz w:val="20"/>
          <w:szCs w:val="20"/>
        </w:rPr>
      </w:pPr>
    </w:p>
    <w:p w:rsidR="005A510C" w:rsidRDefault="005A510C">
      <w:pPr>
        <w:widowControl w:val="0"/>
        <w:autoSpaceDE w:val="0"/>
        <w:autoSpaceDN w:val="0"/>
        <w:adjustRightInd w:val="0"/>
        <w:jc w:val="center"/>
        <w:rPr>
          <w:rFonts w:ascii="Calibri" w:hAnsi="Calibri" w:cs="Calibri"/>
        </w:rPr>
      </w:pPr>
      <w:r>
        <w:rPr>
          <w:rFonts w:ascii="Calibri" w:hAnsi="Calibri" w:cs="Calibri"/>
        </w:rPr>
        <w:t>(в ред. постановлений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от 04.12.2012 </w:t>
      </w:r>
      <w:hyperlink r:id="rId35" w:history="1">
        <w:r>
          <w:rPr>
            <w:rFonts w:ascii="Calibri" w:hAnsi="Calibri" w:cs="Calibri"/>
            <w:color w:val="0000FF"/>
          </w:rPr>
          <w:t>N 697-ПП</w:t>
        </w:r>
      </w:hyperlink>
      <w:r>
        <w:rPr>
          <w:rFonts w:ascii="Calibri" w:hAnsi="Calibri" w:cs="Calibri"/>
        </w:rPr>
        <w:t xml:space="preserve">, от 09.04.2013 </w:t>
      </w:r>
      <w:hyperlink r:id="rId36"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1. Общие положения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1.1. Настоящий Порядок определяет правила предоставления субсидий из бюджета города Москвы социально ориентированным некоммерческим организациям, реализующим социально значимые программы в сфере физической культуры и спорта в городе Москве (далее -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1.2. Субсидии предоставляются социально ориентированным некоммерческим организациям, за исключением государственных и муниципальных учреждений, реализующим социально значимые программы в сфере физической культуры и спорта в городе Москве (далее - организации, Программы):</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 зарегистрированным в установленном порядке в качестве налогоплательщиков в городе Москве и осуществляющим свою деятельность на территории города Москвы в соответствии с учредительными документами по направлениям, указанным в </w:t>
      </w:r>
      <w:hyperlink w:anchor="Par305" w:history="1">
        <w:r>
          <w:rPr>
            <w:rFonts w:ascii="Calibri" w:hAnsi="Calibri" w:cs="Calibri"/>
            <w:color w:val="0000FF"/>
          </w:rPr>
          <w:t>пункте 1.3</w:t>
        </w:r>
      </w:hyperlink>
      <w:r>
        <w:rPr>
          <w:rFonts w:ascii="Calibri" w:hAnsi="Calibri" w:cs="Calibri"/>
        </w:rPr>
        <w:t xml:space="preserve"> настоящего Порядка;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среди учредителей которых отсутствуют политические партии и политические общественные движения, религиозные организации, профессиональные союзы, а также организации, представители которых входят в состав отраслевой и (или) экспертной комиссии по предоставлению субсидий;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 обеспечивающим собственный (привлеченный) вклад в реализацию мероприятий Программ, указанных в заявках и соответствующих направлениям, предусмотренным </w:t>
      </w:r>
      <w:hyperlink w:anchor="Par305" w:history="1">
        <w:r>
          <w:rPr>
            <w:rFonts w:ascii="Calibri" w:hAnsi="Calibri" w:cs="Calibri"/>
            <w:color w:val="0000FF"/>
          </w:rPr>
          <w:t>пунктом 1.3</w:t>
        </w:r>
      </w:hyperlink>
      <w:r>
        <w:rPr>
          <w:rFonts w:ascii="Calibri" w:hAnsi="Calibri" w:cs="Calibri"/>
        </w:rPr>
        <w:t xml:space="preserve"> настоящего Порядка, в денежной и (или) натуральной форме в размере не менее двадцати процентов общей суммы затрат на реализацию соответствующих мероприятий Программ.</w:t>
      </w:r>
    </w:p>
    <w:p w:rsidR="005A510C" w:rsidRDefault="005A510C">
      <w:pPr>
        <w:widowControl w:val="0"/>
        <w:autoSpaceDE w:val="0"/>
        <w:autoSpaceDN w:val="0"/>
        <w:adjustRightInd w:val="0"/>
        <w:ind w:firstLine="540"/>
        <w:jc w:val="both"/>
        <w:rPr>
          <w:rFonts w:ascii="Calibri" w:hAnsi="Calibri" w:cs="Calibri"/>
        </w:rPr>
      </w:pPr>
      <w:bookmarkStart w:id="10" w:name="Par305"/>
      <w:bookmarkEnd w:id="10"/>
      <w:r>
        <w:rPr>
          <w:rFonts w:ascii="Calibri" w:hAnsi="Calibri" w:cs="Calibri"/>
        </w:rPr>
        <w:t>1.3. Субсидии предоставляются в целях возмещения части затрат, возникающих у организации при проведении мероприятий Программы, направленных на:</w:t>
      </w:r>
    </w:p>
    <w:p w:rsidR="005A510C" w:rsidRDefault="005A510C">
      <w:pPr>
        <w:widowControl w:val="0"/>
        <w:autoSpaceDE w:val="0"/>
        <w:autoSpaceDN w:val="0"/>
        <w:adjustRightInd w:val="0"/>
        <w:ind w:firstLine="540"/>
        <w:jc w:val="both"/>
        <w:rPr>
          <w:rFonts w:ascii="Calibri" w:hAnsi="Calibri" w:cs="Calibri"/>
        </w:rPr>
      </w:pPr>
      <w:bookmarkStart w:id="11" w:name="Par306"/>
      <w:bookmarkEnd w:id="11"/>
      <w:r>
        <w:rPr>
          <w:rFonts w:ascii="Calibri" w:hAnsi="Calibri" w:cs="Calibri"/>
        </w:rPr>
        <w:t>1) организацию и проведение на территории города Москвы массовых физкультурных и спортивных мероприятий для различных категорий жителей города Москвы;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организацию занятий физической культурой и спортом в трудовых коллективах;</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организацию и проведение на территории города Москвы регулярных занятий физической культурой для лиц с ограниченными возможностями здоровья;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организацию и проведение на территории города Москвы физкультурных мероприятий и массовых спортивных мероприятий для лиц с ограниченными возможностями здоровья;</w:t>
      </w:r>
    </w:p>
    <w:p w:rsidR="005A510C" w:rsidRDefault="005A510C">
      <w:pPr>
        <w:widowControl w:val="0"/>
        <w:autoSpaceDE w:val="0"/>
        <w:autoSpaceDN w:val="0"/>
        <w:adjustRightInd w:val="0"/>
        <w:ind w:firstLine="540"/>
        <w:jc w:val="both"/>
        <w:rPr>
          <w:rFonts w:ascii="Calibri" w:hAnsi="Calibri" w:cs="Calibri"/>
        </w:rPr>
      </w:pPr>
      <w:bookmarkStart w:id="12" w:name="Par310"/>
      <w:bookmarkEnd w:id="12"/>
      <w:r>
        <w:rPr>
          <w:rFonts w:ascii="Calibri" w:hAnsi="Calibri" w:cs="Calibri"/>
        </w:rPr>
        <w:t>5) реабилитацию лиц с ограниченными возможностями здоровья средствами физической культуры и спорта.</w:t>
      </w:r>
    </w:p>
    <w:p w:rsidR="005A510C" w:rsidRDefault="005A510C">
      <w:pPr>
        <w:widowControl w:val="0"/>
        <w:autoSpaceDE w:val="0"/>
        <w:autoSpaceDN w:val="0"/>
        <w:adjustRightInd w:val="0"/>
        <w:ind w:firstLine="540"/>
        <w:jc w:val="both"/>
        <w:rPr>
          <w:rFonts w:ascii="Calibri" w:hAnsi="Calibri" w:cs="Calibri"/>
        </w:rPr>
      </w:pPr>
      <w:bookmarkStart w:id="13" w:name="Par311"/>
      <w:bookmarkEnd w:id="13"/>
      <w:r>
        <w:rPr>
          <w:rFonts w:ascii="Calibri" w:hAnsi="Calibri" w:cs="Calibri"/>
        </w:rPr>
        <w:t xml:space="preserve">1.4. Субсидии предоставляются организациям на возмещение части затрат, возникающих </w:t>
      </w:r>
      <w:r>
        <w:rPr>
          <w:rFonts w:ascii="Calibri" w:hAnsi="Calibri" w:cs="Calibri"/>
        </w:rPr>
        <w:lastRenderedPageBreak/>
        <w:t>при проведении мероприятий Программы и связанных с:</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арендой спортивных сооружений, оборудования и инвентаря стоимостью свыше 20000 рублей за единицу;</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приобретением оборудования и инвентаря со сроком эксплуатации до 1 года и стоимостью до 20000 рублей за единицу;</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приобретением спортивной экипировки;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оплатой транспортных услуг;</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5) оплатой питания главных судейских коллегий, судей и обслуживающего персонала физкультурных 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6) обеспечением питания спортсменов, тренеров и других участников физкультурных и спортивных мероприятий из числа воспитанников детских домов, школ-интернатов, реабилитационных центров, инвалидов, детей, участников марафонских и полумарафонских дистанций;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7) обеспечением проживания спортсменов, тренеров и других участников физкультурных 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8) обеспечением лекарственными препаратами для оказания первичной медико-санитарной помощи спортсменам - участникам физкультурных 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9) приобретением памятных призов победителям физкультурных 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10) приобретением канцелярских товаров, подготовкой печатных материалов для обеспечения физкультурных и спортивных мероприятий.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1.5. Субсидии предоставляются в пределах бюджетных ассигнований, предусмотренных Департаменту физической культуры и спорта города Москвы (далее - Москомспорт) законом города Москвы о бюджете города Москвы на соответствующий финансовый год и плановый период на указанные цели.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2. Порядок представления и рассмотрения заявок</w:t>
      </w:r>
    </w:p>
    <w:p w:rsidR="005A510C" w:rsidRDefault="005A510C">
      <w:pPr>
        <w:widowControl w:val="0"/>
        <w:autoSpaceDE w:val="0"/>
        <w:autoSpaceDN w:val="0"/>
        <w:adjustRightInd w:val="0"/>
        <w:jc w:val="center"/>
        <w:rPr>
          <w:rFonts w:ascii="Calibri" w:hAnsi="Calibri" w:cs="Calibri"/>
        </w:rPr>
      </w:pPr>
      <w:r>
        <w:rPr>
          <w:rFonts w:ascii="Calibri" w:hAnsi="Calibri" w:cs="Calibri"/>
        </w:rPr>
        <w:t>на получение субсидий</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 Для получения субсидии организация, претендующая на получение субсидии, представляет в Москомспорт заявку на предоставление субсидии (далее - заявка) по форме и в порядке, которые утверждаются Москомспортом.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Одновременно с заявкой организацией представляются в Москомспорт документы согласно </w:t>
      </w:r>
      <w:hyperlink w:anchor="Par393" w:history="1">
        <w:r>
          <w:rPr>
            <w:rFonts w:ascii="Calibri" w:hAnsi="Calibri" w:cs="Calibri"/>
            <w:color w:val="0000FF"/>
          </w:rPr>
          <w:t>приложению 1</w:t>
        </w:r>
      </w:hyperlink>
      <w:r>
        <w:rPr>
          <w:rFonts w:ascii="Calibri" w:hAnsi="Calibri" w:cs="Calibri"/>
        </w:rPr>
        <w:t xml:space="preserve"> к настоящему Порядку. Копии документов, представляемые организацией, должны быть заверены в установленном порядке.</w:t>
      </w:r>
    </w:p>
    <w:p w:rsidR="005A510C" w:rsidRDefault="005A510C">
      <w:pPr>
        <w:widowControl w:val="0"/>
        <w:autoSpaceDE w:val="0"/>
        <w:autoSpaceDN w:val="0"/>
        <w:adjustRightInd w:val="0"/>
        <w:ind w:firstLine="540"/>
        <w:jc w:val="both"/>
        <w:rPr>
          <w:rFonts w:ascii="Calibri" w:hAnsi="Calibri" w:cs="Calibri"/>
        </w:rPr>
      </w:pPr>
      <w:bookmarkStart w:id="14" w:name="Par329"/>
      <w:bookmarkEnd w:id="14"/>
      <w:r>
        <w:rPr>
          <w:rFonts w:ascii="Calibri" w:hAnsi="Calibri" w:cs="Calibri"/>
        </w:rPr>
        <w:t>2.2. Требования к форме, содержанию, порядку, срокам представления и рассмотрения заявок устанавливаются Москомспортом и размещаются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2.3. Москомспорт принимает и регистрирует заявки с приложением документов, указанных в </w:t>
      </w:r>
      <w:hyperlink w:anchor="Par393" w:history="1">
        <w:r>
          <w:rPr>
            <w:rFonts w:ascii="Calibri" w:hAnsi="Calibri" w:cs="Calibri"/>
            <w:color w:val="0000FF"/>
          </w:rPr>
          <w:t>приложении 1</w:t>
        </w:r>
      </w:hyperlink>
      <w:r>
        <w:rPr>
          <w:rFonts w:ascii="Calibri" w:hAnsi="Calibri" w:cs="Calibri"/>
        </w:rPr>
        <w:t xml:space="preserve"> к настоящему Порядку, проводит анализ на их соответствие установленным требованиям </w:t>
      </w:r>
      <w:hyperlink w:anchor="Par329" w:history="1">
        <w:r>
          <w:rPr>
            <w:rFonts w:ascii="Calibri" w:hAnsi="Calibri" w:cs="Calibri"/>
            <w:color w:val="0000FF"/>
          </w:rPr>
          <w:t>(п. 2.2)</w:t>
        </w:r>
      </w:hyperlink>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В течение 10 рабочих дней с момента регистрации заявки Москомспорт направляет организации, подавшей заявку, письменное уведомление о принятии заявки к рассмотрению или об отказе в приеме заявки к рассмотрению с указанием причин такого отказа.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Основанием для отказа в приеме заявки к рассмотрению является несоответствие заявки и прилагаемых к ней документов установленным требованиям.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2.4. Организация в течение 14 рабочих дней после направления Москомспортом решения об отказе в приеме заявки к рассмотрению вправе повторно подать доработанную заявку на получение субсидии, но не позднее установленного Москомспортом срока окончания приема заявок.</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 Рассмотрение заявок осуществляется в два этапа: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2.5.1. Для рассмотрения и оценки заявок на первом этапе Москомспорт создает экспертную комиссию, состоящую из представителей некоммерческих организаций, не являющихся участниками отбора, и независимых экспертов, привлекаемых в порядке, установленном </w:t>
      </w:r>
      <w:r>
        <w:rPr>
          <w:rFonts w:ascii="Calibri" w:hAnsi="Calibri" w:cs="Calibri"/>
        </w:rPr>
        <w:lastRenderedPageBreak/>
        <w:t>законодательством Российской Федерации (далее - экспертная комиссия).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Состав и порядок организации работы экспертной комиссии устанавливается руководителем Москомспорта.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Экспертная комиссия оценивает заявки и выставляет баллы в порядке, установленном </w:t>
      </w:r>
      <w:hyperlink w:anchor="Par421" w:history="1">
        <w:r>
          <w:rPr>
            <w:rFonts w:ascii="Calibri" w:hAnsi="Calibri" w:cs="Calibri"/>
            <w:color w:val="0000FF"/>
          </w:rPr>
          <w:t>приложением 2</w:t>
        </w:r>
      </w:hyperlink>
      <w:r>
        <w:rPr>
          <w:rFonts w:ascii="Calibri" w:hAnsi="Calibri" w:cs="Calibri"/>
        </w:rPr>
        <w:t xml:space="preserve"> к настоящему Порядку.</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2.5.2. Для рассмотрения и оценки заявок на втором этапе Москомспорт создает отраслевую комиссию по вопросам предоставления субсидий (далее - отраслевая комиссия).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Отраслевая комиссия оценивает заявки в соответствии с критериями отбора, выставляет баллы, ранжирует заявки по значениям оценки в соответствии с </w:t>
      </w:r>
      <w:hyperlink w:anchor="Par459" w:history="1">
        <w:r>
          <w:rPr>
            <w:rFonts w:ascii="Calibri" w:hAnsi="Calibri" w:cs="Calibri"/>
            <w:color w:val="0000FF"/>
          </w:rPr>
          <w:t>приложением 3</w:t>
        </w:r>
      </w:hyperlink>
      <w:r>
        <w:rPr>
          <w:rFonts w:ascii="Calibri" w:hAnsi="Calibri" w:cs="Calibri"/>
        </w:rPr>
        <w:t xml:space="preserve"> к настоящему Порядку с учетом оценки экспертной комиссии.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Состав и порядок организации работы отраслевой комиссии устанавливается руководителем Москомспорта.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2.6. Субсидии предоставляются организациям, претендующим на получение субсидии, заявкам которых присвоены наибольшие значения итоговых оценок, составляющие от 30 до 100 баллов (включительно).</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Организациям, претендующим на получение субсидии, заявкам которых присвоено значение итоговых оценок менее 30 баллов, субсидия не предоставляется.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2.7. Количество организаций, отобранных для предоставления субсидий, определяется исходя из объема бюджетных ассигнований, предусмотренных Москомспорту на предоставление субсидий законом города Москвы о бюджете города Москвы на очередной финансовый год и плановый период.</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2.8. Размер субсидии, предоставляемой организации, определяется по формуле:</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 = (З - Пр) x К,</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где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 - размер субсидии, предоставляемой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З - объем затрат </w:t>
      </w:r>
      <w:hyperlink w:anchor="Par311" w:history="1">
        <w:r>
          <w:rPr>
            <w:rFonts w:ascii="Calibri" w:hAnsi="Calibri" w:cs="Calibri"/>
            <w:color w:val="0000FF"/>
          </w:rPr>
          <w:t>(пункт 1.4)</w:t>
        </w:r>
      </w:hyperlink>
      <w:r>
        <w:rPr>
          <w:rFonts w:ascii="Calibri" w:hAnsi="Calibri" w:cs="Calibri"/>
        </w:rPr>
        <w:t xml:space="preserve"> на реализацию мероприятий Программы, указанных в заявке, на возмещение которых предоставляется субсидия;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Пр - сумма превышения в смете Программы нормативов, утвержденных в установленном порядке, по финансовому обеспечению физкультурных и спортивных мероприятий или средней стоимости в бюджетной сфере указанных затрат на день подачи заявки;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К - понижающий коэффициент исходя из итоговой оценки заявки организации, который составляет: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К = 1 - для организации, набравшей от 70 до 100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К = 0,7 - для организации, набравшей от 50 до 70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К = 0,5 - для организации, набравшей от 30 до 50 баллов.</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2.9. Условиями предоставления субсидий являются: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отсутствие у организации просроченной задолженности по уплате налогов, сборов и иных обязательных платежей в бюджеты бюджетной системы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отсутствие в отношении организации процедуры ликвидации, банкротства или приостановления деятельности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отсутствие у организации неоднократных нарушений (более двух раз) договорных обязательств, обеспеченных за счет средств бюджета города Москвы, в течение последних трех лет на день подачи заявки.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2.10. Решение о предоставлении субсидии и ее размере принимает руководитель Москомспорта на основании заключения отраслевой комиссии.</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outlineLvl w:val="1"/>
        <w:rPr>
          <w:rFonts w:ascii="Calibri" w:hAnsi="Calibri" w:cs="Calibri"/>
        </w:rPr>
      </w:pPr>
      <w:r>
        <w:rPr>
          <w:rFonts w:ascii="Calibri" w:hAnsi="Calibri" w:cs="Calibri"/>
        </w:rPr>
        <w:t>3. Порядок предоставления субсидий и контроля</w:t>
      </w:r>
    </w:p>
    <w:p w:rsidR="005A510C" w:rsidRDefault="005A510C">
      <w:pPr>
        <w:widowControl w:val="0"/>
        <w:autoSpaceDE w:val="0"/>
        <w:autoSpaceDN w:val="0"/>
        <w:adjustRightInd w:val="0"/>
        <w:jc w:val="center"/>
        <w:rPr>
          <w:rFonts w:ascii="Calibri" w:hAnsi="Calibri" w:cs="Calibri"/>
        </w:rPr>
      </w:pPr>
      <w:r>
        <w:rPr>
          <w:rFonts w:ascii="Calibri" w:hAnsi="Calibri" w:cs="Calibri"/>
        </w:rPr>
        <w:t>за их целевым использованием</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 Предоставление субсидии осуществляется на основании договора о предоставлении субсидии между организацией, в отношении которой принято решение о предоставлении </w:t>
      </w:r>
      <w:r>
        <w:rPr>
          <w:rFonts w:ascii="Calibri" w:hAnsi="Calibri" w:cs="Calibri"/>
        </w:rPr>
        <w:lastRenderedPageBreak/>
        <w:t>субсидии (далее - получатель субсидии), и Москомспортом (далее также -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3.2. Примерная форма договора утверждается Москомспортом и размещается на официальном сайте Москомспорта в информационно-телекоммуникационной сети Интернет.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3.3. В течение 5 рабочих дней после принятия решения руководителя Москомспорта о предоставлении субсидии Москомспорт уведомляет получателя субсидии об указанном решении и направляет ему проект договора.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3.4. Получатель субсидии в течение 10 рабочих дней с момента получения проекта договора представляет в Москомспорт подписанный со своей стороны договор.</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3.5. В случае непредставления в установленном порядке подписанного договора или несоответствия такого договора установленным требованиям руководитель Москомспорта принимает решение об отказе в предоставлении субсидии, о чем Москомспорт в течение 7 рабочих дней направляет соответствующее уведомление получателю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3.6. Субсидия перечисляется с единого счета по исполнению бюджета города Москвы на расчетный счет получателя субсидии в соответствии с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3.7. Получатель субсидии представляет в Москомспорт отчет об использовании субсидии и выполнении условий договора о ее предоставлении по форме и в сроки, которые установлены договором.</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3.8. Москомспорт осуществляет контроль за выполнением условий договора о предоставлении субсидии, а также за целевым использованием субсидии.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3.9. Получатель субсидии несет ответственность за недостоверность данных, представляемых в Москомспорт, и за нецелевое использование субсидии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3.10. В случае выявления Москомспортом нарушения организацией условий, установленных договором о предоставлении субсидии, а также в случае нецелевого использования субсидии Москомспорт в течение 5 рабочих дней составляет акт, в котором указываются выявленные нарушения, сроки их устранения и направляет указанный акт в течение 5 рабочих дней в адрес организации.</w:t>
      </w:r>
    </w:p>
    <w:p w:rsidR="005A510C" w:rsidRDefault="005A510C">
      <w:pPr>
        <w:widowControl w:val="0"/>
        <w:autoSpaceDE w:val="0"/>
        <w:autoSpaceDN w:val="0"/>
        <w:adjustRightInd w:val="0"/>
        <w:ind w:firstLine="540"/>
        <w:jc w:val="both"/>
        <w:rPr>
          <w:rFonts w:ascii="Calibri" w:hAnsi="Calibri" w:cs="Calibri"/>
        </w:rPr>
      </w:pPr>
      <w:bookmarkStart w:id="15" w:name="Par376"/>
      <w:bookmarkEnd w:id="15"/>
      <w:r>
        <w:rPr>
          <w:rFonts w:ascii="Calibri" w:hAnsi="Calibri" w:cs="Calibri"/>
        </w:rPr>
        <w:t>3.11. В случае неустранения нарушений в сроки, указанные в акте, руководитель Москомспорта принимает решение о возврате субсидии в бюджет города Москвы в установленном порядке.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3.12. В течение 5 рабочих дней с даты принятия решения </w:t>
      </w:r>
      <w:hyperlink w:anchor="Par376" w:history="1">
        <w:r>
          <w:rPr>
            <w:rFonts w:ascii="Calibri" w:hAnsi="Calibri" w:cs="Calibri"/>
            <w:color w:val="0000FF"/>
          </w:rPr>
          <w:t>(п. 3.11)</w:t>
        </w:r>
      </w:hyperlink>
      <w:r>
        <w:rPr>
          <w:rFonts w:ascii="Calibri" w:hAnsi="Calibri" w:cs="Calibri"/>
        </w:rPr>
        <w:t xml:space="preserve"> указанное решение направляется организации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3.13. Организация обязана осуществить возврат субсидии в течение 10 рабочих дней со дня получения такого решения.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3.14. В случае невозврата субсидии сумма, израсходованная с нарушением условий договора о ее предоставлении, подлежит взысканию в порядке, установленном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3.15. Москомспорт осуществляет оценку эффективности использования организациями субсидий на основе уровня достижения организацией запланированных значений показателей мероприятий Программы и формирует отчеты о целевом и эффективном использовании субсидий.</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3.16. Информация о процедурах, связанных с предоставлением субсидий, получателях субсидий, а также отчеты о целевом и эффективном использовании субсидий публикуются на официальных сайтах Москомспорта и Департамента города Москвы по конкурентной политике в информационно-телекоммуникационной сети Интернет.</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(п. 3.16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Москвы 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1</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Порядку</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rPr>
          <w:rFonts w:ascii="Calibri" w:hAnsi="Calibri" w:cs="Calibri"/>
        </w:rPr>
      </w:pPr>
      <w:bookmarkStart w:id="16" w:name="Par393"/>
      <w:bookmarkEnd w:id="16"/>
      <w:r>
        <w:rPr>
          <w:rFonts w:ascii="Calibri" w:hAnsi="Calibri" w:cs="Calibri"/>
        </w:rPr>
        <w:t>ПЕРЕЧЕНЬ</w:t>
      </w:r>
    </w:p>
    <w:p w:rsidR="005A510C" w:rsidRDefault="005A510C">
      <w:pPr>
        <w:widowControl w:val="0"/>
        <w:autoSpaceDE w:val="0"/>
        <w:autoSpaceDN w:val="0"/>
        <w:adjustRightInd w:val="0"/>
        <w:jc w:val="center"/>
        <w:rPr>
          <w:rFonts w:ascii="Calibri" w:hAnsi="Calibri" w:cs="Calibri"/>
        </w:rPr>
      </w:pPr>
      <w:r>
        <w:rPr>
          <w:rFonts w:ascii="Calibri" w:hAnsi="Calibri" w:cs="Calibri"/>
        </w:rPr>
        <w:t>ДОКУМЕНТОВ, ПРЕДСТАВЛЯЕМЫХ ДЛЯ ПОЛУЧЕНИЯ СУБСИДИИ</w:t>
      </w:r>
    </w:p>
    <w:p w:rsidR="005A510C" w:rsidRDefault="005A510C">
      <w:pPr>
        <w:widowControl w:val="0"/>
        <w:autoSpaceDE w:val="0"/>
        <w:autoSpaceDN w:val="0"/>
        <w:adjustRightInd w:val="0"/>
        <w:jc w:val="center"/>
        <w:rPr>
          <w:rFonts w:ascii="Calibri" w:hAnsi="Calibri" w:cs="Calibri"/>
        </w:rPr>
      </w:pP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 Физкультурно-спортивная организация одновременно с заявкой на предоставление субсидии представляет:</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Нотариально заверенные копии учредительных документов юридического лица.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Копии документов, подтверждающих полномочия руководителя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Копию бухгалтерской отчетности за последний отчетный период с отметкой налоговых органов.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Справку об отсутствии задолженности по начисленным налогам, сборам и иным обязательным платежам в бюджеты бюджетной системы Российской Федерации за прошедший календарный год, выданную не ранее чем за три месяца до дня подачи заявки на предоставление субсидии в Москомспорт (представляется оригинал или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5. Копию информационного письма федерального органа исполнительной власти, уполномоченного в области статистики, об установлении идентификации организации по Общероссийскому </w:t>
      </w:r>
      <w:hyperlink r:id="rId41"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(представляется нотариально заверенная копия).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6. Копию договора с банком об открытии операционно-кассового обслуживания, заверенную руководителем организации.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7. Организация, социально значимая программа которой в сфере физической культуры и спорта в городе Москве (далее - Программа) предусматривает финансирование за счет субсидии на сумму свыше 300000 (трехсот тысяч) рублей, представляет аудиторское заключение о состоянии системы бухгалтерского учета и отчетности за последний отчетный период.</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8. Программу, в которой отражены цели, задачи, описание и показатели мероприятий Программы, количественные и качественные характеристики выполняемых работ, оказываемых услуг в рамках реализации мероприятий Программы, сроки выполнения мероприятий Программы, смета предполагаемых затрат на реализацию мероприятий Программы, а также положения и регламенты мероприятий Программы.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II. В рамках межведомственного взаимодействия Москомспортом для предоставления субсидии самостоятельно запрашиваются: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 Выписка из Единого государственного реестра юридических лиц.</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Копия свидетельства о постановке на учет в налоговых органах юридического лица, образованного в соответствии с законодательством Российской Федерации.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Претендент на получение субсидии вправе представить указанные документы по собственной инициативе. При этом выписка из Единого государственного реестра юридических лиц должна быть выдана не позднее трех месяцев до дня подачи заявки (представляется оригинал или нотариально заверенная копия).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1"/>
        <w:rPr>
          <w:rFonts w:ascii="Calibri" w:hAnsi="Calibri" w:cs="Calibri"/>
        </w:rPr>
      </w:pPr>
      <w:r>
        <w:rPr>
          <w:rFonts w:ascii="Calibri" w:hAnsi="Calibri" w:cs="Calibri"/>
        </w:rPr>
        <w:t>Приложение 2</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Порядку</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rPr>
          <w:rFonts w:ascii="Calibri" w:hAnsi="Calibri" w:cs="Calibri"/>
        </w:rPr>
      </w:pPr>
      <w:bookmarkStart w:id="17" w:name="Par421"/>
      <w:bookmarkEnd w:id="17"/>
      <w:r>
        <w:rPr>
          <w:rFonts w:ascii="Calibri" w:hAnsi="Calibri" w:cs="Calibri"/>
        </w:rPr>
        <w:t>ПОРЯДОК</w:t>
      </w:r>
    </w:p>
    <w:p w:rsidR="005A510C" w:rsidRDefault="005A510C">
      <w:pPr>
        <w:widowControl w:val="0"/>
        <w:autoSpaceDE w:val="0"/>
        <w:autoSpaceDN w:val="0"/>
        <w:adjustRightInd w:val="0"/>
        <w:jc w:val="center"/>
        <w:rPr>
          <w:rFonts w:ascii="Calibri" w:hAnsi="Calibri" w:cs="Calibri"/>
        </w:rPr>
      </w:pPr>
      <w:r>
        <w:rPr>
          <w:rFonts w:ascii="Calibri" w:hAnsi="Calibri" w:cs="Calibri"/>
        </w:rPr>
        <w:t>ОЦЕНКИ ЗАЯВОК НА ПОЛУЧЕНИЕ СУБСИДИЙ ЭКСПЕРТНОЙ КОМИССИЕЙ</w:t>
      </w:r>
    </w:p>
    <w:p w:rsidR="005A510C" w:rsidRDefault="005A510C">
      <w:pPr>
        <w:widowControl w:val="0"/>
        <w:autoSpaceDE w:val="0"/>
        <w:autoSpaceDN w:val="0"/>
        <w:adjustRightInd w:val="0"/>
        <w:jc w:val="center"/>
        <w:rPr>
          <w:rFonts w:ascii="Calibri" w:hAnsi="Calibri" w:cs="Calibri"/>
        </w:rPr>
      </w:pPr>
    </w:p>
    <w:p w:rsidR="005A510C" w:rsidRDefault="005A510C">
      <w:pPr>
        <w:widowControl w:val="0"/>
        <w:autoSpaceDE w:val="0"/>
        <w:autoSpaceDN w:val="0"/>
        <w:adjustRightInd w:val="0"/>
        <w:jc w:val="center"/>
        <w:rPr>
          <w:rFonts w:ascii="Calibri" w:hAnsi="Calibri" w:cs="Calibri"/>
        </w:rPr>
      </w:pPr>
      <w:r>
        <w:rPr>
          <w:rFonts w:ascii="Calibri" w:hAnsi="Calibri" w:cs="Calibri"/>
        </w:rPr>
        <w:lastRenderedPageBreak/>
        <w:t>(в ред. постановлений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от 04.12.2012 </w:t>
      </w:r>
      <w:hyperlink r:id="rId42" w:history="1">
        <w:r>
          <w:rPr>
            <w:rFonts w:ascii="Calibri" w:hAnsi="Calibri" w:cs="Calibri"/>
            <w:color w:val="0000FF"/>
          </w:rPr>
          <w:t>N 697-ПП</w:t>
        </w:r>
      </w:hyperlink>
      <w:r>
        <w:rPr>
          <w:rFonts w:ascii="Calibri" w:hAnsi="Calibri" w:cs="Calibri"/>
        </w:rPr>
        <w:t xml:space="preserve">, от 09.04.2013 </w:t>
      </w:r>
      <w:hyperlink r:id="rId43" w:history="1">
        <w:r>
          <w:rPr>
            <w:rFonts w:ascii="Calibri" w:hAnsi="Calibri" w:cs="Calibri"/>
            <w:color w:val="0000FF"/>
          </w:rPr>
          <w:t>N 220-ПП</w:t>
        </w:r>
      </w:hyperlink>
      <w:r>
        <w:rPr>
          <w:rFonts w:ascii="Calibri" w:hAnsi="Calibri" w:cs="Calibri"/>
        </w:rPr>
        <w:t>)</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 Экспертная комиссия оценивает заявки на получение субсидий в соответствии со следующими критериями: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 Соответствие целей и планируемых результатов мероприятий Программы тематической направленности, установленной </w:t>
      </w:r>
      <w:hyperlink w:anchor="Par306" w:history="1">
        <w:r>
          <w:rPr>
            <w:rFonts w:ascii="Calibri" w:hAnsi="Calibri" w:cs="Calibri"/>
            <w:color w:val="0000FF"/>
          </w:rPr>
          <w:t>подпунктами 1</w:t>
        </w:r>
      </w:hyperlink>
      <w:r>
        <w:rPr>
          <w:rFonts w:ascii="Calibri" w:hAnsi="Calibri" w:cs="Calibri"/>
        </w:rPr>
        <w:t>-</w:t>
      </w:r>
      <w:hyperlink w:anchor="Par310" w:history="1">
        <w:r>
          <w:rPr>
            <w:rFonts w:ascii="Calibri" w:hAnsi="Calibri" w:cs="Calibri"/>
            <w:color w:val="0000FF"/>
          </w:rPr>
          <w:t>5 пункта 1.3</w:t>
        </w:r>
      </w:hyperlink>
      <w:r>
        <w:rPr>
          <w:rFonts w:ascii="Calibri" w:hAnsi="Calibri" w:cs="Calibri"/>
        </w:rPr>
        <w:t xml:space="preserve"> Порядка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 (далее - Порядок) (СТВ):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5 баллов - мероприятия полностью и однозначно соответствуют тематической направленности, установленной </w:t>
      </w:r>
      <w:hyperlink w:anchor="Par306" w:history="1">
        <w:r>
          <w:rPr>
            <w:rFonts w:ascii="Calibri" w:hAnsi="Calibri" w:cs="Calibri"/>
            <w:color w:val="0000FF"/>
          </w:rPr>
          <w:t>подпунктами 1</w:t>
        </w:r>
      </w:hyperlink>
      <w:r>
        <w:rPr>
          <w:rFonts w:ascii="Calibri" w:hAnsi="Calibri" w:cs="Calibri"/>
        </w:rPr>
        <w:t>-</w:t>
      </w:r>
      <w:hyperlink w:anchor="Par310" w:history="1">
        <w:r>
          <w:rPr>
            <w:rFonts w:ascii="Calibri" w:hAnsi="Calibri" w:cs="Calibri"/>
            <w:color w:val="0000FF"/>
          </w:rPr>
          <w:t>5 пункта 1.3</w:t>
        </w:r>
      </w:hyperlink>
      <w:r>
        <w:rPr>
          <w:rFonts w:ascii="Calibri" w:hAnsi="Calibri" w:cs="Calibri"/>
        </w:rPr>
        <w:t xml:space="preserve"> Порядка;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3 балла - мероприятия неоднозначно соответствуют тематической направленности, установленной </w:t>
      </w:r>
      <w:hyperlink w:anchor="Par306" w:history="1">
        <w:r>
          <w:rPr>
            <w:rFonts w:ascii="Calibri" w:hAnsi="Calibri" w:cs="Calibri"/>
            <w:color w:val="0000FF"/>
          </w:rPr>
          <w:t>подпунктами 1</w:t>
        </w:r>
      </w:hyperlink>
      <w:r>
        <w:rPr>
          <w:rFonts w:ascii="Calibri" w:hAnsi="Calibri" w:cs="Calibri"/>
        </w:rPr>
        <w:t>-</w:t>
      </w:r>
      <w:hyperlink w:anchor="Par310" w:history="1">
        <w:r>
          <w:rPr>
            <w:rFonts w:ascii="Calibri" w:hAnsi="Calibri" w:cs="Calibri"/>
            <w:color w:val="0000FF"/>
          </w:rPr>
          <w:t>5 пункта 1.3</w:t>
        </w:r>
      </w:hyperlink>
      <w:r>
        <w:rPr>
          <w:rFonts w:ascii="Calibri" w:hAnsi="Calibri" w:cs="Calibri"/>
        </w:rPr>
        <w:t xml:space="preserve"> Порядка;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0 баллов - мероприятия не соответствуют тематической направленности, установленной </w:t>
      </w:r>
      <w:hyperlink w:anchor="Par306" w:history="1">
        <w:r>
          <w:rPr>
            <w:rFonts w:ascii="Calibri" w:hAnsi="Calibri" w:cs="Calibri"/>
            <w:color w:val="0000FF"/>
          </w:rPr>
          <w:t>подпунктами 1</w:t>
        </w:r>
      </w:hyperlink>
      <w:r>
        <w:rPr>
          <w:rFonts w:ascii="Calibri" w:hAnsi="Calibri" w:cs="Calibri"/>
        </w:rPr>
        <w:t>-</w:t>
      </w:r>
      <w:hyperlink w:anchor="Par310" w:history="1">
        <w:r>
          <w:rPr>
            <w:rFonts w:ascii="Calibri" w:hAnsi="Calibri" w:cs="Calibri"/>
            <w:color w:val="0000FF"/>
          </w:rPr>
          <w:t>5 пункта 1.3</w:t>
        </w:r>
      </w:hyperlink>
      <w:r>
        <w:rPr>
          <w:rFonts w:ascii="Calibri" w:hAnsi="Calibri" w:cs="Calibri"/>
        </w:rPr>
        <w:t xml:space="preserve"> Порядка.</w:t>
      </w:r>
    </w:p>
    <w:p w:rsidR="005A510C" w:rsidRDefault="005A510C">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Москвы от 09.04.2013 N 220-ПП)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Измеримость количественных и качественных показателей результатов мероприятий Программы (ИП):</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5 баллов - все количественные и качественные показатели мероприятий Программы измеримы;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балла - количественные и качественные показатели мероприятий Программы преимущественно измеримы;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0 баллов - количественные и качественные показатели мероприятий Программы неизмеримы.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Новизна предлагаемых мероприятиями Программы решений (создание новых методов, проведение нового мероприятия, оказание новой услуги, создание нового продукта) (Н):</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5 баллов - достижение основных предполагаемых результатов мероприятий Программы базируется на применении новых методов, технологий или услуг;</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балла - отдельные мероприятия или элементы мероприятий Программы обладают новизной, но не составляют основного содержания мероприятий Программы;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0 баллов - используются устаревшие методы и технологии, которые не смогут обеспечить должного результата мероприятий Программы.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4. Адресность донесения мероприятий Программы до запланированной целевой группы (А):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5 баллов - содержание мероприятий Программы позволит привлечь к участию в них граждан всех заявленных возрастных и социальных категорий;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балла - содержание мероприятий Программы не позволит в полном объеме привлечь к участию в них граждан заявленных возрастных и социальных категорий;</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0 баллов - содержание мероприятий Программы не соответствует заявленной целевой аудитории.</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II. Эксперты (не менее трех) выставляют по каждому критерию оценки заявки баллы от 0 до 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По итогам оценки экспертной комиссии по каждому из четырех критериев каждой заявке присваивается средняя оценка экспертов от 0 до 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В случае если по одному из критериев оценки средняя оценка экспертов равна 0, организация, представившая Программу, к дальнейшему отбору не допускается.</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Итоговая сумма баллов экспертной оценки (от 0 до 50 баллов) определяется по формуле:</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Э = 3 x СТВ + 3 x ИП + 2 x Н + 2 x А.</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3</w:t>
      </w:r>
    </w:p>
    <w:p w:rsidR="005A510C" w:rsidRDefault="005A510C">
      <w:pPr>
        <w:widowControl w:val="0"/>
        <w:autoSpaceDE w:val="0"/>
        <w:autoSpaceDN w:val="0"/>
        <w:adjustRightInd w:val="0"/>
        <w:jc w:val="right"/>
        <w:rPr>
          <w:rFonts w:ascii="Calibri" w:hAnsi="Calibri" w:cs="Calibri"/>
        </w:rPr>
      </w:pPr>
      <w:r>
        <w:rPr>
          <w:rFonts w:ascii="Calibri" w:hAnsi="Calibri" w:cs="Calibri"/>
        </w:rPr>
        <w:t>к Порядку</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center"/>
        <w:rPr>
          <w:rFonts w:ascii="Calibri" w:hAnsi="Calibri" w:cs="Calibri"/>
        </w:rPr>
      </w:pPr>
      <w:bookmarkStart w:id="18" w:name="Par459"/>
      <w:bookmarkEnd w:id="18"/>
      <w:r>
        <w:rPr>
          <w:rFonts w:ascii="Calibri" w:hAnsi="Calibri" w:cs="Calibri"/>
        </w:rPr>
        <w:t>ПОРЯДОК</w:t>
      </w:r>
    </w:p>
    <w:p w:rsidR="005A510C" w:rsidRDefault="005A510C">
      <w:pPr>
        <w:widowControl w:val="0"/>
        <w:autoSpaceDE w:val="0"/>
        <w:autoSpaceDN w:val="0"/>
        <w:adjustRightInd w:val="0"/>
        <w:jc w:val="center"/>
        <w:rPr>
          <w:rFonts w:ascii="Calibri" w:hAnsi="Calibri" w:cs="Calibri"/>
        </w:rPr>
      </w:pPr>
      <w:r>
        <w:rPr>
          <w:rFonts w:ascii="Calibri" w:hAnsi="Calibri" w:cs="Calibri"/>
        </w:rPr>
        <w:t>ОЦЕНКИ ЗАЯВОК ОТРАСЛЕВОЙ КОМИССИЕЙ МОСКОМСПОРТА ПО ВОПРОСАМ</w:t>
      </w:r>
    </w:p>
    <w:p w:rsidR="005A510C" w:rsidRDefault="005A510C">
      <w:pPr>
        <w:widowControl w:val="0"/>
        <w:autoSpaceDE w:val="0"/>
        <w:autoSpaceDN w:val="0"/>
        <w:adjustRightInd w:val="0"/>
        <w:jc w:val="center"/>
        <w:rPr>
          <w:rFonts w:ascii="Calibri" w:hAnsi="Calibri" w:cs="Calibri"/>
        </w:rPr>
      </w:pPr>
      <w:r>
        <w:rPr>
          <w:rFonts w:ascii="Calibri" w:hAnsi="Calibri" w:cs="Calibri"/>
        </w:rPr>
        <w:t>ПРЕДОСТАВЛЕНИЯ СУБСИДИЙ</w:t>
      </w:r>
    </w:p>
    <w:p w:rsidR="005A510C" w:rsidRDefault="005A510C">
      <w:pPr>
        <w:widowControl w:val="0"/>
        <w:autoSpaceDE w:val="0"/>
        <w:autoSpaceDN w:val="0"/>
        <w:adjustRightInd w:val="0"/>
        <w:jc w:val="center"/>
        <w:rPr>
          <w:rFonts w:ascii="Calibri" w:hAnsi="Calibri" w:cs="Calibri"/>
        </w:rPr>
      </w:pPr>
    </w:p>
    <w:p w:rsidR="005A510C" w:rsidRDefault="005A510C">
      <w:pPr>
        <w:widowControl w:val="0"/>
        <w:autoSpaceDE w:val="0"/>
        <w:autoSpaceDN w:val="0"/>
        <w:adjustRightInd w:val="0"/>
        <w:jc w:val="center"/>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Москвы</w:t>
      </w:r>
    </w:p>
    <w:p w:rsidR="005A510C" w:rsidRDefault="005A510C">
      <w:pPr>
        <w:widowControl w:val="0"/>
        <w:autoSpaceDE w:val="0"/>
        <w:autoSpaceDN w:val="0"/>
        <w:adjustRightInd w:val="0"/>
        <w:jc w:val="center"/>
        <w:rPr>
          <w:rFonts w:ascii="Calibri" w:hAnsi="Calibri" w:cs="Calibri"/>
        </w:rPr>
      </w:pPr>
      <w:r>
        <w:rPr>
          <w:rFonts w:ascii="Calibri" w:hAnsi="Calibri" w:cs="Calibri"/>
        </w:rPr>
        <w:t>от 04.12.2012 N 697-ПП)</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1. Доля финансирования за счет собственных (привлеченных) средств или ресурсов от общей суммы затрат на финансирование мероприятий Программы </w:t>
      </w:r>
      <w:hyperlink w:anchor="Par472" w:history="1">
        <w:r>
          <w:rPr>
            <w:rFonts w:ascii="Calibri" w:hAnsi="Calibri" w:cs="Calibri"/>
            <w:color w:val="0000FF"/>
          </w:rPr>
          <w:t>&lt;*&gt;</w:t>
        </w:r>
      </w:hyperlink>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1.1. От 20% до 30% - 5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1.2. От 30% до 50% - 10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1.3. Более 50% - 15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bookmarkStart w:id="19" w:name="Par472"/>
      <w:bookmarkEnd w:id="19"/>
      <w:r>
        <w:rPr>
          <w:rFonts w:ascii="Calibri" w:hAnsi="Calibri" w:cs="Calibri"/>
        </w:rPr>
        <w:t>&lt;*&gt; Дробное значение процента округляется до целого значения в соответствии с действующим порядком округления.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 Срок деятельности организации по направлению конкурсного отбора: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2.1. От 0 до 3 лет (включительно) - 5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2.2. Свыше 3 лет - 10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3. Экономичность предложенных затрат (отсутствие излишних затрат и завышенных расходов):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25 баллов - все запланированные затраты обоснованы;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20 баллов - смета затрат завышена менее чем на 10% и может быть сокращена без ущерба для результата;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15 баллов - смета затрат завышена более чем на 10%, но менее чем на 30% и может быть сокращена без ущерба для результата;</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0 баллов </w:t>
      </w:r>
      <w:hyperlink w:anchor="Par483" w:history="1">
        <w:r>
          <w:rPr>
            <w:rFonts w:ascii="Calibri" w:hAnsi="Calibri" w:cs="Calibri"/>
            <w:color w:val="0000FF"/>
          </w:rPr>
          <w:t>&lt;**&gt;</w:t>
        </w:r>
      </w:hyperlink>
      <w:r>
        <w:rPr>
          <w:rFonts w:ascii="Calibri" w:hAnsi="Calibri" w:cs="Calibri"/>
        </w:rPr>
        <w:t xml:space="preserve"> - смета затрат завышена более чем на 30% или запланированные затраты не обоснованы.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w:t>
      </w:r>
    </w:p>
    <w:p w:rsidR="005A510C" w:rsidRDefault="005A510C">
      <w:pPr>
        <w:widowControl w:val="0"/>
        <w:autoSpaceDE w:val="0"/>
        <w:autoSpaceDN w:val="0"/>
        <w:adjustRightInd w:val="0"/>
        <w:ind w:firstLine="540"/>
        <w:jc w:val="both"/>
        <w:rPr>
          <w:rFonts w:ascii="Calibri" w:hAnsi="Calibri" w:cs="Calibri"/>
        </w:rPr>
      </w:pPr>
      <w:bookmarkStart w:id="20" w:name="Par483"/>
      <w:bookmarkEnd w:id="20"/>
      <w:r>
        <w:rPr>
          <w:rFonts w:ascii="Calibri" w:hAnsi="Calibri" w:cs="Calibri"/>
        </w:rPr>
        <w:t>&lt;**&gt; Если смета затрат завышена более чем на 30% или не соответствует запланированным мероприятиям Программы, то организация, представившая Программу, к дальнейшему отбору не допускается.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Расчет итоговой оценки для ранжирования:</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И = (Э + Д + СД + ЭЗ) x К,</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где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И - итоговая оценка по каждой заявке;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Э - сумма баллов экспертной оценки (от 0 до 50 баллов) в соответствии с </w:t>
      </w:r>
      <w:hyperlink w:anchor="Par421" w:history="1">
        <w:r>
          <w:rPr>
            <w:rFonts w:ascii="Calibri" w:hAnsi="Calibri" w:cs="Calibri"/>
            <w:color w:val="0000FF"/>
          </w:rPr>
          <w:t>приложением 2</w:t>
        </w:r>
      </w:hyperlink>
      <w:r>
        <w:rPr>
          <w:rFonts w:ascii="Calibri" w:hAnsi="Calibri" w:cs="Calibri"/>
        </w:rPr>
        <w:t xml:space="preserve"> к Порядку предоставления субсидий социально ориентированным некоммерческим организациям на возмещение затрат, связанных с осуществлением социально значимых программ в сфере физической культуры и спорта в городе Москве;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Д - баллы по доле финансирования за счет собственных (привлеченных) средств или ресурсов от общей суммы затрат на финансирование мероприятий Программы (от 10 до 30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СД - баллы по сроку деятельности организации по направлению конкурсного отбора (от 10 до 20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ЭЗ - баллы по экономичности предложенных затрат (от 0 до 25 баллов);</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 xml:space="preserve">К - понижающий коэффициент, характеризующий соотношение превышения затрат в технико-экономическом обосновании (ТЭО) по отношению к средней стоимости в бюджетной </w:t>
      </w:r>
      <w:r>
        <w:rPr>
          <w:rFonts w:ascii="Calibri" w:hAnsi="Calibri" w:cs="Calibri"/>
        </w:rPr>
        <w:lastRenderedPageBreak/>
        <w:t>сфере этих затрат на день подачи заявки, который определяется по формуле:</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К = (З - ПР) / З,</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где</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З - объем затрат на реализацию мероприятий Программы;</w:t>
      </w:r>
    </w:p>
    <w:p w:rsidR="005A510C" w:rsidRDefault="005A510C">
      <w:pPr>
        <w:widowControl w:val="0"/>
        <w:autoSpaceDE w:val="0"/>
        <w:autoSpaceDN w:val="0"/>
        <w:adjustRightInd w:val="0"/>
        <w:ind w:firstLine="540"/>
        <w:jc w:val="both"/>
        <w:rPr>
          <w:rFonts w:ascii="Calibri" w:hAnsi="Calibri" w:cs="Calibri"/>
        </w:rPr>
      </w:pPr>
      <w:r>
        <w:rPr>
          <w:rFonts w:ascii="Calibri" w:hAnsi="Calibri" w:cs="Calibri"/>
        </w:rPr>
        <w:t>ПР - сумма превышения в ТЭО стоимости оборудования, сырья, материалов, выполнения работ и оказания услуг по отношению к средней стоимости в бюджетной сфере указанных затрат на день подачи заявки, определяемая при оценке заявки отраслевой комиссией.</w:t>
      </w:r>
    </w:p>
    <w:p w:rsidR="005A510C" w:rsidRDefault="005A510C">
      <w:pPr>
        <w:widowControl w:val="0"/>
        <w:autoSpaceDE w:val="0"/>
        <w:autoSpaceDN w:val="0"/>
        <w:adjustRightInd w:val="0"/>
        <w:jc w:val="both"/>
        <w:rPr>
          <w:rFonts w:ascii="Calibri" w:hAnsi="Calibri" w:cs="Calibri"/>
        </w:rPr>
      </w:pPr>
    </w:p>
    <w:p w:rsidR="005A510C" w:rsidRDefault="005A510C">
      <w:pPr>
        <w:widowControl w:val="0"/>
        <w:autoSpaceDE w:val="0"/>
        <w:autoSpaceDN w:val="0"/>
        <w:adjustRightInd w:val="0"/>
        <w:jc w:val="both"/>
        <w:rPr>
          <w:rFonts w:ascii="Calibri" w:hAnsi="Calibri" w:cs="Calibri"/>
        </w:rPr>
      </w:pPr>
    </w:p>
    <w:p w:rsidR="005A510C" w:rsidRDefault="005A510C">
      <w:pPr>
        <w:widowControl w:val="0"/>
        <w:pBdr>
          <w:bottom w:val="single" w:sz="6" w:space="0" w:color="auto"/>
        </w:pBdr>
        <w:autoSpaceDE w:val="0"/>
        <w:autoSpaceDN w:val="0"/>
        <w:adjustRightInd w:val="0"/>
        <w:rPr>
          <w:rFonts w:ascii="Calibri" w:hAnsi="Calibri" w:cs="Calibri"/>
          <w:sz w:val="5"/>
          <w:szCs w:val="5"/>
        </w:rPr>
      </w:pPr>
    </w:p>
    <w:p w:rsidR="00D06984" w:rsidRDefault="00D06984">
      <w:bookmarkStart w:id="21" w:name="_GoBack"/>
      <w:bookmarkEnd w:id="21"/>
    </w:p>
    <w:sectPr w:rsidR="00D06984" w:rsidSect="00FB3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0C"/>
    <w:rsid w:val="005A510C"/>
    <w:rsid w:val="00D06984"/>
    <w:rsid w:val="00FC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510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A510C"/>
    <w:pPr>
      <w:widowControl w:val="0"/>
      <w:autoSpaceDE w:val="0"/>
      <w:autoSpaceDN w:val="0"/>
      <w:adjustRightInd w:val="0"/>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510C"/>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A510C"/>
    <w:pPr>
      <w:widowControl w:val="0"/>
      <w:autoSpaceDE w:val="0"/>
      <w:autoSpaceDN w:val="0"/>
      <w:adjustRightInd w:val="0"/>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3600626C0967F03FC59985479DC9AA4436C9FA72073FDBA6A154EB38LCo5L" TargetMode="External"/><Relationship Id="rId13" Type="http://schemas.openxmlformats.org/officeDocument/2006/relationships/hyperlink" Target="consultantplus://offline/ref=FB7F856781150BB83BF3370D74005C34FC3AC79F8F499494A04C6FC5F8750860CCA1E85AEB3CCD43DBLFo7L" TargetMode="External"/><Relationship Id="rId18" Type="http://schemas.openxmlformats.org/officeDocument/2006/relationships/hyperlink" Target="consultantplus://offline/ref=FB7F856781150BB83BF3370D74005C34FC3AC79F8F499494A04C6FC5F8750860CCA1E85AEB3CCD43DALFoAL" TargetMode="External"/><Relationship Id="rId26" Type="http://schemas.openxmlformats.org/officeDocument/2006/relationships/hyperlink" Target="consultantplus://offline/ref=FB7F856781150BB83BF3370D74005C34FC3AC79F8F499494A04C6FC5F8750860CCA1E85AEB3CCD43D9LFoDL" TargetMode="External"/><Relationship Id="rId39" Type="http://schemas.openxmlformats.org/officeDocument/2006/relationships/hyperlink" Target="consultantplus://offline/ref=FB7F856781150BB83BF3370D74005C34FC3AC79B8A479494A04C6FC5F8750860CCA1E85AEB3CCD43D9LFoCL" TargetMode="External"/><Relationship Id="rId3" Type="http://schemas.openxmlformats.org/officeDocument/2006/relationships/settings" Target="settings.xml"/><Relationship Id="rId21" Type="http://schemas.openxmlformats.org/officeDocument/2006/relationships/hyperlink" Target="consultantplus://offline/ref=FB7F856781150BB83BF3370D74005C34FC3AC79F8F499494A04C6FC5F8750860CCA1E85AEB3CCD43D9LFoFL" TargetMode="External"/><Relationship Id="rId34" Type="http://schemas.openxmlformats.org/officeDocument/2006/relationships/hyperlink" Target="consultantplus://offline/ref=FB7F856781150BB83BF33600626C0967F039CB988F489DC9AA4436C9FA72073FDBA6A156EA3CCD42LDo8L" TargetMode="External"/><Relationship Id="rId42" Type="http://schemas.openxmlformats.org/officeDocument/2006/relationships/hyperlink" Target="consultantplus://offline/ref=FB7F856781150BB83BF3370D74005C34FC3AC79B8A479494A04C6FC5F8750860CCA1E85AEB3CCD43D9LFo9L" TargetMode="External"/><Relationship Id="rId47" Type="http://schemas.openxmlformats.org/officeDocument/2006/relationships/theme" Target="theme/theme1.xml"/><Relationship Id="rId7" Type="http://schemas.openxmlformats.org/officeDocument/2006/relationships/hyperlink" Target="consultantplus://offline/ref=FB7F856781150BB83BF33600626C0967F03FC59985479DC9AA4436C9FA72073FDBA6A156EE3CLCoEL" TargetMode="External"/><Relationship Id="rId12" Type="http://schemas.openxmlformats.org/officeDocument/2006/relationships/hyperlink" Target="consultantplus://offline/ref=FB7F856781150BB83BF3370D74005C34FC32C59D84489DC9AA4436C9FAL7o2L" TargetMode="External"/><Relationship Id="rId17" Type="http://schemas.openxmlformats.org/officeDocument/2006/relationships/hyperlink" Target="consultantplus://offline/ref=FB7F856781150BB83BF3370D74005C34FC3AC79B8A479494A04C6FC5F8750860CCA1E85AEB3CCD43DBLFo7L" TargetMode="External"/><Relationship Id="rId25" Type="http://schemas.openxmlformats.org/officeDocument/2006/relationships/hyperlink" Target="consultantplus://offline/ref=FB7F856781150BB83BF33600626C0967F039CB988F489DC9AA4436C9FA72073FDBA6A156EA3CCD42LDo8L" TargetMode="External"/><Relationship Id="rId33" Type="http://schemas.openxmlformats.org/officeDocument/2006/relationships/hyperlink" Target="consultantplus://offline/ref=FB7F856781150BB83BF3370D74005C34FC3AC79B8A479494A04C6FC5F8750860CCA1E85AEB3CCD43DALFo6L" TargetMode="External"/><Relationship Id="rId38" Type="http://schemas.openxmlformats.org/officeDocument/2006/relationships/hyperlink" Target="consultantplus://offline/ref=FB7F856781150BB83BF3370D74005C34FC3AC79B8A479494A04C6FC5F8750860CCA1E85AEB3CCD43D9LFoD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B7F856781150BB83BF3370D74005C34FC3AC79F8F499494A04C6FC5F8750860CCA1E85AEB3CCD43DALFoCL" TargetMode="External"/><Relationship Id="rId20" Type="http://schemas.openxmlformats.org/officeDocument/2006/relationships/hyperlink" Target="consultantplus://offline/ref=FB7F856781150BB83BF3370D74005C34FC3AC79F8F499494A04C6FC5F8750860CCA1E85AEB3CCD43DALFo7L" TargetMode="External"/><Relationship Id="rId29" Type="http://schemas.openxmlformats.org/officeDocument/2006/relationships/hyperlink" Target="consultantplus://offline/ref=FB7F856781150BB83BF3370D74005C34FC3AC79A88469594A04C6FC5F875L0o8L" TargetMode="External"/><Relationship Id="rId41" Type="http://schemas.openxmlformats.org/officeDocument/2006/relationships/hyperlink" Target="consultantplus://offline/ref=FB7F856781150BB83BF33600626C0967F039CB988F489DC9AA4436C9FA72073FDBA6A156EA3CCD42LDo8L" TargetMode="External"/><Relationship Id="rId1" Type="http://schemas.openxmlformats.org/officeDocument/2006/relationships/styles" Target="styles.xml"/><Relationship Id="rId6" Type="http://schemas.openxmlformats.org/officeDocument/2006/relationships/hyperlink" Target="consultantplus://offline/ref=FB7F856781150BB83BF3370D74005C34FC3AC79F8F499494A04C6FC5F8750860CCA1E85AEB3CCD43DBLFoAL" TargetMode="External"/><Relationship Id="rId11" Type="http://schemas.openxmlformats.org/officeDocument/2006/relationships/hyperlink" Target="consultantplus://offline/ref=FB7F856781150BB83BF3370D74005C34FC32C59C854B9DC9AA4436C9FAL7o2L" TargetMode="External"/><Relationship Id="rId24" Type="http://schemas.openxmlformats.org/officeDocument/2006/relationships/hyperlink" Target="consultantplus://offline/ref=FB7F856781150BB83BF3370D74005C34FC3AC79F8F499494A04C6FC5F8750860CCA1E85AEB3CCD43D9LFoDL" TargetMode="External"/><Relationship Id="rId32" Type="http://schemas.openxmlformats.org/officeDocument/2006/relationships/hyperlink" Target="consultantplus://offline/ref=FB7F856781150BB83BF3370D74005C34FC3AC79B8A479494A04C6FC5F8750860CCA1E85AEB3CCD43DALFo8L" TargetMode="External"/><Relationship Id="rId37" Type="http://schemas.openxmlformats.org/officeDocument/2006/relationships/hyperlink" Target="consultantplus://offline/ref=FB7F856781150BB83BF3370D74005C34FC3AC79B8A479494A04C6FC5F8750860CCA1E85AEB3CCD43D9LFoEL" TargetMode="External"/><Relationship Id="rId40" Type="http://schemas.openxmlformats.org/officeDocument/2006/relationships/hyperlink" Target="consultantplus://offline/ref=FB7F856781150BB83BF3370D74005C34FC3AC79B8A479494A04C6FC5F8750860CCA1E85AEB3CCD43D9LFoAL" TargetMode="External"/><Relationship Id="rId45" Type="http://schemas.openxmlformats.org/officeDocument/2006/relationships/hyperlink" Target="consultantplus://offline/ref=FB7F856781150BB83BF3370D74005C34FC3AC79B8A479494A04C6FC5F8750860CCA1E85AEB3CCD43D9LFo8L" TargetMode="External"/><Relationship Id="rId5" Type="http://schemas.openxmlformats.org/officeDocument/2006/relationships/hyperlink" Target="consultantplus://offline/ref=FB7F856781150BB83BF3370D74005C34FC3AC79B8A479494A04C6FC5F8750860CCA1E85AEB3CCD43DBLFoAL" TargetMode="External"/><Relationship Id="rId15" Type="http://schemas.openxmlformats.org/officeDocument/2006/relationships/hyperlink" Target="consultantplus://offline/ref=FB7F856781150BB83BF3370D74005C34FC3AC79F8F499494A04C6FC5F8750860CCA1E85AEB3CCD43DALFoFL" TargetMode="External"/><Relationship Id="rId23" Type="http://schemas.openxmlformats.org/officeDocument/2006/relationships/hyperlink" Target="consultantplus://offline/ref=FB7F856781150BB83BF3370D74005C34FC3AC79B8A479494A04C6FC5F8750860CCA1E85AEB3CCD43DALFoCL" TargetMode="External"/><Relationship Id="rId28" Type="http://schemas.openxmlformats.org/officeDocument/2006/relationships/hyperlink" Target="consultantplus://offline/ref=FB7F856781150BB83BF3370D74005C34FC3AC79B8A479494A04C6FC5F8750860CCA1E85AEB3CCD43DALFoBL" TargetMode="External"/><Relationship Id="rId36" Type="http://schemas.openxmlformats.org/officeDocument/2006/relationships/hyperlink" Target="consultantplus://offline/ref=FB7F856781150BB83BF3370D74005C34FC3AC79F8F499494A04C6FC5F8750860CCA1E85AEB3CCD43D9LFo9L" TargetMode="External"/><Relationship Id="rId10" Type="http://schemas.openxmlformats.org/officeDocument/2006/relationships/hyperlink" Target="consultantplus://offline/ref=FB7F856781150BB83BF3370D74005C34FC3AC79F8F499494A04C6FC5F8750860CCA1E85AEB3CCD43DBLFo9L" TargetMode="External"/><Relationship Id="rId19" Type="http://schemas.openxmlformats.org/officeDocument/2006/relationships/hyperlink" Target="consultantplus://offline/ref=FB7F856781150BB83BF3370D74005C34FC3AC79F8F499494A04C6FC5F8750860CCA1E85AEB3CCD43DALFo9L" TargetMode="External"/><Relationship Id="rId31" Type="http://schemas.openxmlformats.org/officeDocument/2006/relationships/hyperlink" Target="consultantplus://offline/ref=FB7F856781150BB83BF3370D74005C34FC3AC79B8A479494A04C6FC5F8750860CCA1E85AEB3CCD43DALFo9L" TargetMode="External"/><Relationship Id="rId44" Type="http://schemas.openxmlformats.org/officeDocument/2006/relationships/hyperlink" Target="consultantplus://offline/ref=FB7F856781150BB83BF3370D74005C34FC3AC79F8F499494A04C6FC5F8750860CCA1E85AEB3CCD43D9LFo9L" TargetMode="External"/><Relationship Id="rId4" Type="http://schemas.openxmlformats.org/officeDocument/2006/relationships/webSettings" Target="webSettings.xml"/><Relationship Id="rId9" Type="http://schemas.openxmlformats.org/officeDocument/2006/relationships/hyperlink" Target="consultantplus://offline/ref=FB7F856781150BB83BF3370D74005C34FC3AC7998D469F94A04C6FC5F875L0o8L" TargetMode="External"/><Relationship Id="rId14" Type="http://schemas.openxmlformats.org/officeDocument/2006/relationships/hyperlink" Target="consultantplus://offline/ref=FB7F856781150BB83BF3370D74005C34FC3AC79B8A479494A04C6FC5F8750860CCA1E85AEB3CCD43DBLFo9L" TargetMode="External"/><Relationship Id="rId22" Type="http://schemas.openxmlformats.org/officeDocument/2006/relationships/hyperlink" Target="consultantplus://offline/ref=FB7F856781150BB83BF3370D74005C34FC3AC79B8A479494A04C6FC5F8750860CCA1E85AEB3CCD43DALFoEL" TargetMode="External"/><Relationship Id="rId27" Type="http://schemas.openxmlformats.org/officeDocument/2006/relationships/hyperlink" Target="consultantplus://offline/ref=FB7F856781150BB83BF3370D74005C34FC3AC79F8F499494A04C6FC5F8750860CCA1E85AEB3CCD43D9LFoBL" TargetMode="External"/><Relationship Id="rId30" Type="http://schemas.openxmlformats.org/officeDocument/2006/relationships/hyperlink" Target="consultantplus://offline/ref=FB7F856781150BB83BF3370D74005C34FC3AC79B8A479494A04C6FC5F8750860CCA1E85AEB3CCD43DALFoAL" TargetMode="External"/><Relationship Id="rId35" Type="http://schemas.openxmlformats.org/officeDocument/2006/relationships/hyperlink" Target="consultantplus://offline/ref=FB7F856781150BB83BF3370D74005C34FC3AC79B8A479494A04C6FC5F8750860CCA1E85AEB3CCD43D9LFoFL" TargetMode="External"/><Relationship Id="rId43" Type="http://schemas.openxmlformats.org/officeDocument/2006/relationships/hyperlink" Target="consultantplus://offline/ref=FB7F856781150BB83BF3370D74005C34FC3AC79F8F499494A04C6FC5F8750860CCA1E85AEB3CCD43D9LF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8292</Words>
  <Characters>47265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 Илья Владимирович</dc:creator>
  <cp:lastModifiedBy>Борисов Илья Владимирович</cp:lastModifiedBy>
  <cp:revision>1</cp:revision>
  <dcterms:created xsi:type="dcterms:W3CDTF">2013-06-11T11:40:00Z</dcterms:created>
  <dcterms:modified xsi:type="dcterms:W3CDTF">2013-06-11T11:40:00Z</dcterms:modified>
</cp:coreProperties>
</file>